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7539" w14:textId="54369129" w:rsidR="00B948DD" w:rsidRDefault="000D4638" w:rsidP="00DF135A">
      <w:pPr>
        <w:spacing w:after="120" w:line="240" w:lineRule="auto"/>
        <w:jc w:val="center"/>
        <w:rPr>
          <w:b/>
          <w:u w:val="single"/>
        </w:rPr>
      </w:pPr>
      <w:bookmarkStart w:id="0" w:name="OLE_LINK11"/>
      <w:bookmarkStart w:id="1" w:name="OLE_LINK12"/>
      <w:r>
        <w:rPr>
          <w:b/>
          <w:u w:val="single"/>
        </w:rPr>
        <w:t>DATA SUBJECT RIGHTS REQUEST FORM</w:t>
      </w:r>
      <w:bookmarkEnd w:id="0"/>
      <w:bookmarkEnd w:id="1"/>
    </w:p>
    <w:p w14:paraId="10055778" w14:textId="481FEFED" w:rsidR="00F365BF" w:rsidRPr="00042DE1" w:rsidRDefault="00F365BF" w:rsidP="00F365BF">
      <w:pPr>
        <w:spacing w:after="120" w:line="240" w:lineRule="auto"/>
        <w:jc w:val="center"/>
        <w:rPr>
          <w:rFonts w:cstheme="minorHAnsi"/>
        </w:rPr>
      </w:pPr>
      <w:bookmarkStart w:id="2" w:name="bookmark=id.30j0zll" w:colFirst="0" w:colLast="0"/>
      <w:bookmarkStart w:id="3" w:name="bookmark=id.gjdgxs" w:colFirst="0" w:colLast="0"/>
      <w:bookmarkStart w:id="4" w:name="_Hlk104987801"/>
      <w:bookmarkStart w:id="5" w:name="OLE_LINK46"/>
      <w:bookmarkEnd w:id="2"/>
      <w:bookmarkEnd w:id="3"/>
      <w:r w:rsidRPr="00042DE1">
        <w:rPr>
          <w:rFonts w:eastAsia="Times New Roman" w:cstheme="minorHAnsi"/>
          <w:i/>
          <w:iCs/>
        </w:rPr>
        <w:t xml:space="preserve">[Last Amended: </w:t>
      </w:r>
      <w:r w:rsidR="00862395">
        <w:rPr>
          <w:rFonts w:eastAsia="Times New Roman" w:cstheme="minorHAnsi"/>
          <w:i/>
          <w:iCs/>
        </w:rPr>
        <w:t>January</w:t>
      </w:r>
      <w:r>
        <w:rPr>
          <w:rFonts w:eastAsia="Times New Roman" w:cstheme="minorHAnsi"/>
          <w:i/>
          <w:iCs/>
        </w:rPr>
        <w:t xml:space="preserve"> </w:t>
      </w:r>
      <w:r w:rsidR="00862395">
        <w:rPr>
          <w:rFonts w:eastAsia="Times New Roman" w:cstheme="minorHAnsi"/>
          <w:i/>
          <w:iCs/>
        </w:rPr>
        <w:t>11</w:t>
      </w:r>
      <w:r w:rsidRPr="00042DE1">
        <w:rPr>
          <w:rFonts w:eastAsia="Times New Roman" w:cstheme="minorHAnsi"/>
          <w:i/>
          <w:iCs/>
        </w:rPr>
        <w:t>, 202</w:t>
      </w:r>
      <w:r w:rsidR="00862395">
        <w:rPr>
          <w:rFonts w:eastAsia="Times New Roman" w:cstheme="minorHAnsi"/>
          <w:i/>
          <w:iCs/>
        </w:rPr>
        <w:t>4</w:t>
      </w:r>
      <w:r w:rsidRPr="00042DE1">
        <w:rPr>
          <w:rFonts w:eastAsia="Times New Roman" w:cstheme="minorHAnsi"/>
          <w:i/>
          <w:iCs/>
        </w:rPr>
        <w:t>]</w:t>
      </w:r>
    </w:p>
    <w:bookmarkEnd w:id="4"/>
    <w:p w14:paraId="53F958D7" w14:textId="0411439F" w:rsidR="0002297C" w:rsidRPr="007733F2" w:rsidRDefault="00862395" w:rsidP="0002297C">
      <w:pPr>
        <w:spacing w:after="120" w:line="240" w:lineRule="auto"/>
        <w:jc w:val="both"/>
        <w:rPr>
          <w:rFonts w:cstheme="minorHAnsi"/>
          <w:iCs/>
        </w:rPr>
      </w:pPr>
      <w:r>
        <w:rPr>
          <w:b/>
          <w:bCs/>
          <w:iCs/>
        </w:rPr>
        <w:t>Wizer Feedback Ltd.</w:t>
      </w:r>
      <w:r w:rsidR="0048415E">
        <w:rPr>
          <w:iCs/>
        </w:rPr>
        <w:t xml:space="preserve"> and its affiliates</w:t>
      </w:r>
      <w:r w:rsidR="00F72E57">
        <w:rPr>
          <w:rFonts w:ascii="Calibri" w:hAnsi="Calibri" w:cs="Calibri"/>
        </w:rPr>
        <w:t xml:space="preserve"> </w:t>
      </w:r>
      <w:r w:rsidR="00B948DD" w:rsidRPr="00DF135A">
        <w:rPr>
          <w:iCs/>
        </w:rPr>
        <w:t>(</w:t>
      </w:r>
      <w:r w:rsidR="0048415E">
        <w:rPr>
          <w:iCs/>
        </w:rPr>
        <w:t xml:space="preserve">collectively, the </w:t>
      </w:r>
      <w:r w:rsidR="00B948DD" w:rsidRPr="00DF135A">
        <w:rPr>
          <w:iCs/>
        </w:rPr>
        <w:t>“</w:t>
      </w:r>
      <w:r w:rsidR="00B948DD" w:rsidRPr="00DF135A">
        <w:rPr>
          <w:b/>
          <w:iCs/>
        </w:rPr>
        <w:t>Company</w:t>
      </w:r>
      <w:r w:rsidR="00B948DD" w:rsidRPr="00DF135A">
        <w:rPr>
          <w:iCs/>
        </w:rPr>
        <w:t>”</w:t>
      </w:r>
      <w:r w:rsidR="00110F7C">
        <w:rPr>
          <w:iCs/>
        </w:rPr>
        <w:t>, “</w:t>
      </w:r>
      <w:r w:rsidR="00110F7C">
        <w:rPr>
          <w:b/>
          <w:bCs/>
          <w:iCs/>
        </w:rPr>
        <w:t>we</w:t>
      </w:r>
      <w:r w:rsidR="00110F7C">
        <w:rPr>
          <w:iCs/>
        </w:rPr>
        <w:t>”, “</w:t>
      </w:r>
      <w:r w:rsidR="00110F7C">
        <w:rPr>
          <w:b/>
          <w:bCs/>
          <w:iCs/>
        </w:rPr>
        <w:t>our</w:t>
      </w:r>
      <w:r w:rsidR="00110F7C">
        <w:rPr>
          <w:iCs/>
        </w:rPr>
        <w:t>” or “</w:t>
      </w:r>
      <w:r w:rsidR="00110F7C">
        <w:rPr>
          <w:b/>
          <w:bCs/>
          <w:iCs/>
        </w:rPr>
        <w:t>us</w:t>
      </w:r>
      <w:r w:rsidR="00110F7C">
        <w:rPr>
          <w:iCs/>
        </w:rPr>
        <w:t>”</w:t>
      </w:r>
      <w:r w:rsidR="00B948DD" w:rsidRPr="00DF135A">
        <w:rPr>
          <w:iCs/>
        </w:rPr>
        <w:t xml:space="preserve">) </w:t>
      </w:r>
      <w:bookmarkEnd w:id="5"/>
      <w:r w:rsidR="00B948DD" w:rsidRPr="00DF135A">
        <w:rPr>
          <w:iCs/>
        </w:rPr>
        <w:t xml:space="preserve">value privacy rights. </w:t>
      </w:r>
      <w:bookmarkStart w:id="6" w:name="OLE_LINK15"/>
      <w:r w:rsidR="0002297C" w:rsidRPr="007733F2">
        <w:rPr>
          <w:rFonts w:cstheme="minorHAnsi"/>
          <w:iCs/>
        </w:rPr>
        <w:t xml:space="preserve">As required under applicable </w:t>
      </w:r>
      <w:r w:rsidR="00761095">
        <w:rPr>
          <w:rFonts w:cstheme="minorHAnsi"/>
          <w:iCs/>
        </w:rPr>
        <w:t>data protection laws</w:t>
      </w:r>
      <w:r w:rsidR="0002297C" w:rsidRPr="007733F2">
        <w:rPr>
          <w:rFonts w:cstheme="minorHAnsi"/>
          <w:iCs/>
        </w:rPr>
        <w:t>, and specifically the EU General Data Protection Regulations (“</w:t>
      </w:r>
      <w:r w:rsidR="0002297C" w:rsidRPr="007733F2">
        <w:rPr>
          <w:rFonts w:cstheme="minorHAnsi"/>
          <w:b/>
          <w:bCs/>
          <w:iCs/>
        </w:rPr>
        <w:t>GDPR</w:t>
      </w:r>
      <w:r w:rsidR="0002297C" w:rsidRPr="007733F2">
        <w:rPr>
          <w:rFonts w:cstheme="minorHAnsi"/>
          <w:iCs/>
        </w:rPr>
        <w:t>”), the California Consumer Privacy Act of 2018 as amended and revised by the California Privacy Rights Act of 2020 (collectively “</w:t>
      </w:r>
      <w:r w:rsidR="0002297C" w:rsidRPr="007733F2">
        <w:rPr>
          <w:rFonts w:cstheme="minorHAnsi"/>
          <w:b/>
          <w:bCs/>
          <w:iCs/>
        </w:rPr>
        <w:t>CCPA</w:t>
      </w:r>
      <w:r w:rsidR="0002297C" w:rsidRPr="007733F2">
        <w:rPr>
          <w:rFonts w:cstheme="minorHAnsi"/>
          <w:iCs/>
        </w:rPr>
        <w:t>”), the Colorado Consumer Protection Act (“</w:t>
      </w:r>
      <w:r w:rsidR="0002297C" w:rsidRPr="007733F2">
        <w:rPr>
          <w:rFonts w:cstheme="minorHAnsi"/>
          <w:b/>
          <w:bCs/>
          <w:iCs/>
        </w:rPr>
        <w:t>CPA</w:t>
      </w:r>
      <w:r w:rsidR="0002297C" w:rsidRPr="007733F2">
        <w:rPr>
          <w:rFonts w:cstheme="minorHAnsi"/>
          <w:iCs/>
        </w:rPr>
        <w:t xml:space="preserve">”), the Connecticut </w:t>
      </w:r>
      <w:r w:rsidR="0002297C" w:rsidRPr="007733F2">
        <w:rPr>
          <w:rFonts w:eastAsia="Times New Roman" w:cstheme="minorHAnsi"/>
          <w:color w:val="0D0F27"/>
        </w:rPr>
        <w:t>Data Privacy Act (“</w:t>
      </w:r>
      <w:r w:rsidR="0002297C" w:rsidRPr="007733F2">
        <w:rPr>
          <w:rFonts w:eastAsia="Times New Roman" w:cstheme="minorHAnsi"/>
          <w:b/>
          <w:bCs/>
          <w:color w:val="0D0F27"/>
        </w:rPr>
        <w:t>CTDPA</w:t>
      </w:r>
      <w:r w:rsidR="0002297C" w:rsidRPr="007733F2">
        <w:rPr>
          <w:rFonts w:eastAsia="Times New Roman" w:cstheme="minorHAnsi"/>
          <w:color w:val="0D0F27"/>
        </w:rPr>
        <w:t>”)</w:t>
      </w:r>
      <w:r w:rsidR="00261503">
        <w:rPr>
          <w:rFonts w:eastAsia="Times New Roman" w:cstheme="minorHAnsi"/>
          <w:color w:val="0D0F27"/>
        </w:rPr>
        <w:t>,</w:t>
      </w:r>
      <w:r w:rsidR="0048415E">
        <w:rPr>
          <w:rFonts w:eastAsia="Times New Roman" w:cstheme="minorHAnsi"/>
          <w:color w:val="0D0F27"/>
        </w:rPr>
        <w:t xml:space="preserve"> </w:t>
      </w:r>
      <w:r w:rsidR="00261503">
        <w:rPr>
          <w:iCs/>
        </w:rPr>
        <w:t>t</w:t>
      </w:r>
      <w:r w:rsidR="00261503" w:rsidRPr="00FF4938">
        <w:rPr>
          <w:iCs/>
        </w:rPr>
        <w:t xml:space="preserve">he </w:t>
      </w:r>
      <w:r w:rsidR="00261503">
        <w:rPr>
          <w:iCs/>
        </w:rPr>
        <w:t xml:space="preserve">Canada </w:t>
      </w:r>
      <w:r w:rsidR="00261503" w:rsidRPr="00FF4938">
        <w:rPr>
          <w:iCs/>
        </w:rPr>
        <w:t>Personal Information Protection and Electronic Documents Act</w:t>
      </w:r>
      <w:r w:rsidR="00261503">
        <w:rPr>
          <w:iCs/>
        </w:rPr>
        <w:t xml:space="preserve"> ("</w:t>
      </w:r>
      <w:r w:rsidR="00261503" w:rsidRPr="00FF4938">
        <w:rPr>
          <w:b/>
          <w:bCs/>
          <w:iCs/>
        </w:rPr>
        <w:t>PIPEDA</w:t>
      </w:r>
      <w:r w:rsidR="00261503">
        <w:rPr>
          <w:iCs/>
        </w:rPr>
        <w:t xml:space="preserve">"), </w:t>
      </w:r>
      <w:r w:rsidR="00261503" w:rsidRPr="007733F2">
        <w:rPr>
          <w:rFonts w:cstheme="minorHAnsi"/>
          <w:iCs/>
        </w:rPr>
        <w:t>the Virginia Consumer Data Protection Act of 2021 (“</w:t>
      </w:r>
      <w:r w:rsidR="00261503" w:rsidRPr="007733F2">
        <w:rPr>
          <w:rFonts w:cstheme="minorHAnsi"/>
          <w:b/>
          <w:bCs/>
          <w:iCs/>
        </w:rPr>
        <w:t>VCDPA</w:t>
      </w:r>
      <w:r w:rsidR="00261503" w:rsidRPr="007733F2">
        <w:rPr>
          <w:rFonts w:cstheme="minorHAnsi"/>
          <w:iCs/>
        </w:rPr>
        <w:t>”)</w:t>
      </w:r>
      <w:r w:rsidR="00261503">
        <w:rPr>
          <w:rFonts w:cstheme="minorHAnsi"/>
          <w:iCs/>
        </w:rPr>
        <w:t xml:space="preserve"> </w:t>
      </w:r>
      <w:r w:rsidR="0048415E">
        <w:rPr>
          <w:rFonts w:eastAsia="Times New Roman" w:cstheme="minorHAnsi"/>
          <w:color w:val="0D0F27"/>
        </w:rPr>
        <w:t>and</w:t>
      </w:r>
      <w:r w:rsidR="0002297C" w:rsidRPr="007733F2">
        <w:rPr>
          <w:rFonts w:eastAsia="Times New Roman" w:cstheme="minorHAnsi"/>
          <w:color w:val="0D0F27"/>
        </w:rPr>
        <w:t xml:space="preserve"> the </w:t>
      </w:r>
      <w:bookmarkStart w:id="7" w:name="OLE_LINK110"/>
      <w:r w:rsidR="0002297C" w:rsidRPr="007733F2">
        <w:rPr>
          <w:rFonts w:eastAsia="Times New Roman" w:cstheme="minorHAnsi"/>
          <w:color w:val="0D0F27"/>
        </w:rPr>
        <w:t>Utah Consumer Privacy Act ("</w:t>
      </w:r>
      <w:r w:rsidR="0002297C" w:rsidRPr="007733F2">
        <w:rPr>
          <w:rFonts w:eastAsia="Times New Roman" w:cstheme="minorHAnsi"/>
          <w:b/>
          <w:bCs/>
          <w:color w:val="0D0F27"/>
        </w:rPr>
        <w:t>UCPA</w:t>
      </w:r>
      <w:r w:rsidR="0002297C" w:rsidRPr="007733F2">
        <w:rPr>
          <w:rFonts w:eastAsia="Times New Roman" w:cstheme="minorHAnsi"/>
          <w:color w:val="0D0F27"/>
        </w:rPr>
        <w:t>")</w:t>
      </w:r>
      <w:r w:rsidR="0048415E">
        <w:rPr>
          <w:rFonts w:eastAsia="Times New Roman" w:cstheme="minorHAnsi"/>
          <w:color w:val="0D0F27"/>
        </w:rPr>
        <w:t xml:space="preserve"> </w:t>
      </w:r>
      <w:bookmarkEnd w:id="7"/>
      <w:r w:rsidR="0002297C" w:rsidRPr="007733F2">
        <w:rPr>
          <w:rFonts w:cstheme="minorHAnsi"/>
          <w:iCs/>
        </w:rPr>
        <w:t>(</w:t>
      </w:r>
      <w:bookmarkStart w:id="8" w:name="OLE_LINK111"/>
      <w:r w:rsidR="00CE0CAB">
        <w:rPr>
          <w:rFonts w:cstheme="minorHAnsi"/>
          <w:iCs/>
        </w:rPr>
        <w:t>the CCPA, VCDPA, CPA, CTDPA and UCPA shall be collectively referred herein as “</w:t>
      </w:r>
      <w:r w:rsidR="00CE0CAB" w:rsidRPr="00CE0CAB">
        <w:rPr>
          <w:rFonts w:cstheme="minorHAnsi"/>
          <w:b/>
          <w:bCs/>
          <w:iCs/>
        </w:rPr>
        <w:t>U.S. Data Protection Laws</w:t>
      </w:r>
      <w:r w:rsidR="00CE0CAB">
        <w:rPr>
          <w:rFonts w:cstheme="minorHAnsi"/>
          <w:iCs/>
        </w:rPr>
        <w:t xml:space="preserve">” and together with the GDPR </w:t>
      </w:r>
      <w:r w:rsidR="0002297C" w:rsidRPr="007733F2">
        <w:rPr>
          <w:rFonts w:cstheme="minorHAnsi"/>
          <w:iCs/>
        </w:rPr>
        <w:t>shall be referred herein as “</w:t>
      </w:r>
      <w:r w:rsidR="0002297C" w:rsidRPr="007733F2">
        <w:rPr>
          <w:rFonts w:cstheme="minorHAnsi"/>
          <w:b/>
          <w:iCs/>
        </w:rPr>
        <w:t>Data Protection Laws</w:t>
      </w:r>
      <w:r w:rsidR="0002297C" w:rsidRPr="007733F2">
        <w:rPr>
          <w:rFonts w:cstheme="minorHAnsi"/>
          <w:iCs/>
        </w:rPr>
        <w:t>”</w:t>
      </w:r>
      <w:bookmarkEnd w:id="8"/>
      <w:r w:rsidR="0002297C" w:rsidRPr="007733F2">
        <w:rPr>
          <w:rFonts w:cstheme="minorHAnsi"/>
          <w:iCs/>
        </w:rPr>
        <w:t>), individuals are permitted to make certain requests and exercise certain rights regarding their Personal Data or Personal Information (as such term is defined under the applicable Data Protection Laws)</w:t>
      </w:r>
      <w:r w:rsidR="0002297C" w:rsidRPr="007733F2">
        <w:rPr>
          <w:rFonts w:cstheme="minorHAnsi"/>
          <w:b/>
          <w:bCs/>
          <w:iCs/>
        </w:rPr>
        <w:t xml:space="preserve"> </w:t>
      </w:r>
      <w:r w:rsidR="0002297C" w:rsidRPr="007733F2">
        <w:rPr>
          <w:rFonts w:cstheme="minorHAnsi"/>
          <w:iCs/>
        </w:rPr>
        <w:t>depending on their jurisdiction.</w:t>
      </w:r>
    </w:p>
    <w:bookmarkEnd w:id="6"/>
    <w:p w14:paraId="005F0E05" w14:textId="59A973A3" w:rsidR="00862395" w:rsidRDefault="00B948DD" w:rsidP="00862395">
      <w:pPr>
        <w:spacing w:after="120" w:line="240" w:lineRule="auto"/>
        <w:jc w:val="both"/>
        <w:rPr>
          <w:rFonts w:eastAsia="Times New Roman" w:cstheme="minorHAnsi"/>
          <w:color w:val="000000"/>
        </w:rPr>
      </w:pPr>
      <w:r w:rsidRPr="00DF135A">
        <w:rPr>
          <w:iCs/>
        </w:rPr>
        <w:t>In order to submit a request to exercise individual rights pursuant to the Data Protection Laws, please complete this form</w:t>
      </w:r>
      <w:r w:rsidR="00D337C7">
        <w:rPr>
          <w:iCs/>
        </w:rPr>
        <w:t xml:space="preserve">, </w:t>
      </w:r>
      <w:r w:rsidR="00061DDE">
        <w:rPr>
          <w:iCs/>
        </w:rPr>
        <w:t>check</w:t>
      </w:r>
      <w:r w:rsidR="00D337C7">
        <w:rPr>
          <w:iCs/>
        </w:rPr>
        <w:t xml:space="preserve"> the applicable boxes,</w:t>
      </w:r>
      <w:r w:rsidRPr="00DF135A">
        <w:rPr>
          <w:iCs/>
        </w:rPr>
        <w:t xml:space="preserve"> and send it to our privacy team at:</w:t>
      </w:r>
      <w:r w:rsidR="0048415E">
        <w:rPr>
          <w:rFonts w:cstheme="minorHAnsi"/>
        </w:rPr>
        <w:t xml:space="preserve"> </w:t>
      </w:r>
      <w:hyperlink r:id="rId8" w:history="1">
        <w:r w:rsidR="00862395" w:rsidRPr="00442DFB">
          <w:rPr>
            <w:rFonts w:eastAsia="Times New Roman" w:cstheme="minorHAnsi"/>
            <w:color w:val="000000"/>
          </w:rPr>
          <w:t>wizer.dpo@getwizer.com</w:t>
        </w:r>
      </w:hyperlink>
      <w:r w:rsidR="00862395">
        <w:rPr>
          <w:rFonts w:eastAsia="Times New Roman" w:cstheme="minorHAnsi"/>
          <w:color w:val="000000"/>
        </w:rPr>
        <w:t>.</w:t>
      </w:r>
    </w:p>
    <w:p w14:paraId="291B2E37" w14:textId="4148CA12" w:rsidR="00B948DD" w:rsidRPr="00DF135A" w:rsidRDefault="00B948DD" w:rsidP="00862395">
      <w:pPr>
        <w:spacing w:after="120" w:line="240" w:lineRule="auto"/>
        <w:jc w:val="both"/>
        <w:rPr>
          <w:iCs/>
        </w:rPr>
      </w:pPr>
      <w:r w:rsidRPr="00DF135A">
        <w:rPr>
          <w:iCs/>
        </w:rPr>
        <w:t xml:space="preserve">Upon receipt of your completed request, we will process it and respond within the timelines required under applicable Data Protection Laws. If additional information is necessary, we will contact you using the contact information you provided in this form. Information provided in connection with this request will be processed only for the purpose of processing and responding to your request and will be deleted immediately thereafter. For more information, please review our </w:t>
      </w:r>
      <w:bookmarkStart w:id="9" w:name="OLE_LINK5"/>
      <w:bookmarkStart w:id="10" w:name="OLE_LINK6"/>
      <w:r w:rsidR="00862395">
        <w:rPr>
          <w:iCs/>
        </w:rPr>
        <w:fldChar w:fldCharType="begin"/>
      </w:r>
      <w:r w:rsidR="00862395">
        <w:rPr>
          <w:iCs/>
        </w:rPr>
        <w:instrText>HYPERLINK "https://www.getwizer.com/privacy-policy/"</w:instrText>
      </w:r>
      <w:r w:rsidR="00862395">
        <w:rPr>
          <w:iCs/>
        </w:rPr>
      </w:r>
      <w:r w:rsidR="00862395">
        <w:rPr>
          <w:iCs/>
        </w:rPr>
        <w:fldChar w:fldCharType="separate"/>
      </w:r>
      <w:r w:rsidRPr="00862395">
        <w:rPr>
          <w:rStyle w:val="Hyperlink"/>
          <w:iCs/>
        </w:rPr>
        <w:t>Privacy Policy</w:t>
      </w:r>
      <w:bookmarkEnd w:id="9"/>
      <w:bookmarkEnd w:id="10"/>
      <w:r w:rsidR="00862395">
        <w:rPr>
          <w:iCs/>
        </w:rPr>
        <w:fldChar w:fldCharType="end"/>
      </w:r>
      <w:r w:rsidR="00862395">
        <w:rPr>
          <w:iCs/>
        </w:rPr>
        <w:t>.</w:t>
      </w:r>
    </w:p>
    <w:p w14:paraId="391EFFEA" w14:textId="77777777" w:rsidR="00051E37" w:rsidRPr="00051E37" w:rsidRDefault="00051E37" w:rsidP="008317A3">
      <w:pPr>
        <w:pStyle w:val="NoSpacing"/>
      </w:pPr>
    </w:p>
    <w:p w14:paraId="12C8C7E7" w14:textId="3FDAACD1" w:rsidR="00B948DD" w:rsidRPr="00051E37" w:rsidRDefault="00051E37" w:rsidP="00051E37">
      <w:pPr>
        <w:pStyle w:val="ListParagraph"/>
        <w:numPr>
          <w:ilvl w:val="0"/>
          <w:numId w:val="7"/>
        </w:numPr>
        <w:spacing w:after="120"/>
        <w:ind w:left="284" w:hanging="426"/>
        <w:jc w:val="both"/>
        <w:rPr>
          <w:b/>
          <w:bCs/>
          <w:iCs/>
          <w:sz w:val="22"/>
          <w:szCs w:val="22"/>
          <w:u w:val="single"/>
        </w:rPr>
      </w:pPr>
      <w:r w:rsidRPr="00051E37">
        <w:rPr>
          <w:b/>
          <w:bCs/>
          <w:iCs/>
          <w:sz w:val="22"/>
          <w:szCs w:val="22"/>
          <w:u w:val="single"/>
        </w:rPr>
        <w:t xml:space="preserve">CONTACT INFORMATION: </w:t>
      </w:r>
    </w:p>
    <w:p w14:paraId="3BA9AD2E" w14:textId="19061DE9" w:rsidR="00B948DD" w:rsidRPr="00051E37" w:rsidRDefault="00B948DD" w:rsidP="00B948DD">
      <w:pPr>
        <w:spacing w:after="120" w:line="240" w:lineRule="auto"/>
        <w:jc w:val="both"/>
        <w:rPr>
          <w:iCs/>
        </w:rPr>
      </w:pPr>
      <w:r w:rsidRPr="00051E37">
        <w:rPr>
          <w:iCs/>
        </w:rPr>
        <w:t>Full Name:</w:t>
      </w:r>
      <w:r w:rsidR="00C1072A">
        <w:rPr>
          <w:iCs/>
        </w:rPr>
        <w:t xml:space="preserve"> </w:t>
      </w:r>
      <w:r w:rsidR="002248D5">
        <w:rPr>
          <w:rFonts w:cstheme="minorHAnsi"/>
        </w:rPr>
        <w:t>_________</w:t>
      </w:r>
    </w:p>
    <w:p w14:paraId="0C6E90B0" w14:textId="1AB633B6" w:rsidR="00B948DD" w:rsidRPr="00051E37" w:rsidRDefault="00B948DD" w:rsidP="008E59DF">
      <w:pPr>
        <w:spacing w:after="120" w:line="240" w:lineRule="auto"/>
        <w:jc w:val="both"/>
        <w:rPr>
          <w:iCs/>
        </w:rPr>
      </w:pPr>
      <w:r w:rsidRPr="00051E37">
        <w:rPr>
          <w:iCs/>
        </w:rPr>
        <w:t xml:space="preserve">Email Address: </w:t>
      </w:r>
      <w:r w:rsidR="002248D5">
        <w:rPr>
          <w:rFonts w:cstheme="minorHAnsi"/>
        </w:rPr>
        <w:t>_________</w:t>
      </w:r>
    </w:p>
    <w:p w14:paraId="212D9A4F" w14:textId="5AEA8C35" w:rsidR="008E59DF" w:rsidRPr="00051E37" w:rsidRDefault="008E59DF" w:rsidP="00B948DD">
      <w:pPr>
        <w:spacing w:after="120" w:line="240" w:lineRule="auto"/>
        <w:jc w:val="both"/>
        <w:rPr>
          <w:iCs/>
        </w:rPr>
      </w:pPr>
      <w:r w:rsidRPr="00051E37">
        <w:rPr>
          <w:iCs/>
        </w:rPr>
        <w:t xml:space="preserve">If applicable, US State: </w:t>
      </w:r>
      <w:r w:rsidR="002248D5">
        <w:rPr>
          <w:rFonts w:cstheme="minorHAnsi"/>
        </w:rPr>
        <w:t>_________</w:t>
      </w:r>
    </w:p>
    <w:p w14:paraId="4773A0D2" w14:textId="41132C61" w:rsidR="008E59DF" w:rsidRPr="00051E37" w:rsidRDefault="008E59DF" w:rsidP="008317A3">
      <w:pPr>
        <w:pStyle w:val="NoSpacing"/>
      </w:pPr>
    </w:p>
    <w:p w14:paraId="19A5A3C6" w14:textId="2897BDA6" w:rsidR="008E59DF" w:rsidRDefault="00051E37" w:rsidP="00051E37">
      <w:pPr>
        <w:pStyle w:val="ListParagraph"/>
        <w:numPr>
          <w:ilvl w:val="0"/>
          <w:numId w:val="7"/>
        </w:numPr>
        <w:spacing w:after="120"/>
        <w:ind w:left="284" w:hanging="426"/>
        <w:jc w:val="both"/>
        <w:rPr>
          <w:b/>
          <w:bCs/>
          <w:iCs/>
          <w:sz w:val="22"/>
          <w:szCs w:val="22"/>
          <w:u w:val="single"/>
        </w:rPr>
      </w:pPr>
      <w:r w:rsidRPr="00051E37">
        <w:rPr>
          <w:b/>
          <w:bCs/>
          <w:iCs/>
          <w:sz w:val="22"/>
          <w:szCs w:val="22"/>
          <w:u w:val="single"/>
        </w:rPr>
        <w:t xml:space="preserve">WHAT IS YOUR RELATIONSHIP WITH US? </w:t>
      </w:r>
    </w:p>
    <w:p w14:paraId="25756FBA" w14:textId="04F51B08" w:rsidR="00061DDE" w:rsidRPr="00061DDE" w:rsidRDefault="00061DDE" w:rsidP="00061DDE">
      <w:pPr>
        <w:spacing w:after="120"/>
        <w:jc w:val="both"/>
        <w:rPr>
          <w:iCs/>
          <w:u w:val="single"/>
        </w:rPr>
      </w:pPr>
      <w:r>
        <w:rPr>
          <w:iCs/>
          <w:u w:val="single"/>
        </w:rPr>
        <w:t>Please check the applicable box:</w:t>
      </w:r>
    </w:p>
    <w:p w14:paraId="7C678661" w14:textId="0C606139" w:rsidR="00726523" w:rsidRPr="00726523" w:rsidRDefault="00862395" w:rsidP="00726523">
      <w:pPr>
        <w:pStyle w:val="ListParagraph"/>
        <w:numPr>
          <w:ilvl w:val="0"/>
          <w:numId w:val="2"/>
        </w:numPr>
        <w:spacing w:before="240"/>
        <w:ind w:left="714" w:hanging="357"/>
        <w:contextualSpacing w:val="0"/>
        <w:jc w:val="both"/>
        <w:rPr>
          <w:rFonts w:cstheme="minorHAnsi"/>
          <w:sz w:val="22"/>
          <w:szCs w:val="22"/>
        </w:rPr>
      </w:pPr>
      <w:r>
        <w:rPr>
          <w:rFonts w:cstheme="minorHAnsi"/>
          <w:sz w:val="22"/>
          <w:szCs w:val="22"/>
        </w:rPr>
        <w:t>Customer</w:t>
      </w:r>
    </w:p>
    <w:p w14:paraId="0ECDD819" w14:textId="3D5C2A81" w:rsidR="00C611E4" w:rsidRPr="00051E37" w:rsidRDefault="00862395" w:rsidP="00C611E4">
      <w:pPr>
        <w:pStyle w:val="ListParagraph"/>
        <w:numPr>
          <w:ilvl w:val="0"/>
          <w:numId w:val="2"/>
        </w:numPr>
        <w:ind w:left="714" w:hanging="357"/>
        <w:contextualSpacing w:val="0"/>
        <w:jc w:val="both"/>
        <w:rPr>
          <w:rFonts w:cstheme="minorHAnsi"/>
          <w:sz w:val="22"/>
          <w:szCs w:val="22"/>
        </w:rPr>
      </w:pPr>
      <w:r>
        <w:rPr>
          <w:rFonts w:cstheme="minorHAnsi"/>
          <w:sz w:val="22"/>
          <w:szCs w:val="22"/>
        </w:rPr>
        <w:t>Visitor</w:t>
      </w:r>
    </w:p>
    <w:p w14:paraId="546E907F" w14:textId="5EE845CC" w:rsidR="008E59DF" w:rsidRDefault="008E59DF" w:rsidP="008E59DF">
      <w:pPr>
        <w:pStyle w:val="ListParagraph"/>
        <w:numPr>
          <w:ilvl w:val="0"/>
          <w:numId w:val="2"/>
        </w:numPr>
        <w:jc w:val="both"/>
        <w:rPr>
          <w:rFonts w:cstheme="minorHAnsi"/>
          <w:sz w:val="22"/>
          <w:szCs w:val="22"/>
        </w:rPr>
      </w:pPr>
      <w:r w:rsidRPr="00051E37">
        <w:rPr>
          <w:rFonts w:cstheme="minorHAnsi"/>
          <w:sz w:val="22"/>
          <w:szCs w:val="22"/>
        </w:rPr>
        <w:t xml:space="preserve">Vendor </w:t>
      </w:r>
    </w:p>
    <w:p w14:paraId="478D8348" w14:textId="27ECAFB3" w:rsidR="00862395" w:rsidRDefault="00862395" w:rsidP="008E59DF">
      <w:pPr>
        <w:pStyle w:val="ListParagraph"/>
        <w:numPr>
          <w:ilvl w:val="0"/>
          <w:numId w:val="2"/>
        </w:numPr>
        <w:jc w:val="both"/>
        <w:rPr>
          <w:rFonts w:cstheme="minorHAnsi"/>
          <w:sz w:val="22"/>
          <w:szCs w:val="22"/>
        </w:rPr>
      </w:pPr>
      <w:r>
        <w:rPr>
          <w:rFonts w:cstheme="minorHAnsi"/>
          <w:sz w:val="22"/>
          <w:szCs w:val="22"/>
        </w:rPr>
        <w:t>Respondent</w:t>
      </w:r>
    </w:p>
    <w:p w14:paraId="7E31727B" w14:textId="6DEC2CDD" w:rsidR="00862395" w:rsidRDefault="00862395" w:rsidP="008E59DF">
      <w:pPr>
        <w:pStyle w:val="ListParagraph"/>
        <w:numPr>
          <w:ilvl w:val="0"/>
          <w:numId w:val="2"/>
        </w:numPr>
        <w:jc w:val="both"/>
        <w:rPr>
          <w:rFonts w:cstheme="minorHAnsi"/>
          <w:sz w:val="22"/>
          <w:szCs w:val="22"/>
        </w:rPr>
      </w:pPr>
      <w:r>
        <w:rPr>
          <w:rFonts w:cstheme="minorHAnsi"/>
          <w:sz w:val="22"/>
          <w:szCs w:val="22"/>
        </w:rPr>
        <w:t>Job Applicant</w:t>
      </w:r>
    </w:p>
    <w:p w14:paraId="4FC69B9C" w14:textId="02F7A8EC" w:rsidR="00862395" w:rsidRDefault="00862395" w:rsidP="008E59DF">
      <w:pPr>
        <w:pStyle w:val="ListParagraph"/>
        <w:numPr>
          <w:ilvl w:val="0"/>
          <w:numId w:val="2"/>
        </w:numPr>
        <w:jc w:val="both"/>
        <w:rPr>
          <w:rFonts w:cstheme="minorHAnsi"/>
          <w:sz w:val="22"/>
          <w:szCs w:val="22"/>
        </w:rPr>
      </w:pPr>
      <w:r>
        <w:rPr>
          <w:rFonts w:cstheme="minorHAnsi"/>
          <w:sz w:val="22"/>
          <w:szCs w:val="22"/>
        </w:rPr>
        <w:t>Employee</w:t>
      </w:r>
    </w:p>
    <w:p w14:paraId="3F03F5AE" w14:textId="1B92FCF4" w:rsidR="002248D5" w:rsidRPr="00051E37" w:rsidRDefault="002248D5" w:rsidP="008E59DF">
      <w:pPr>
        <w:pStyle w:val="ListParagraph"/>
        <w:numPr>
          <w:ilvl w:val="0"/>
          <w:numId w:val="2"/>
        </w:numPr>
        <w:jc w:val="both"/>
        <w:rPr>
          <w:rFonts w:cstheme="minorHAnsi"/>
          <w:sz w:val="22"/>
          <w:szCs w:val="22"/>
        </w:rPr>
      </w:pPr>
      <w:r>
        <w:rPr>
          <w:rFonts w:cstheme="minorHAnsi"/>
          <w:sz w:val="22"/>
          <w:szCs w:val="22"/>
        </w:rPr>
        <w:t>Other: _________</w:t>
      </w:r>
    </w:p>
    <w:p w14:paraId="226CBD67" w14:textId="77777777" w:rsidR="002108B4" w:rsidRPr="00051E37" w:rsidRDefault="002108B4" w:rsidP="00051E37">
      <w:pPr>
        <w:pStyle w:val="ListParagraph"/>
        <w:spacing w:before="240"/>
        <w:jc w:val="both"/>
        <w:rPr>
          <w:rFonts w:cstheme="minorHAnsi"/>
          <w:sz w:val="22"/>
          <w:szCs w:val="22"/>
        </w:rPr>
      </w:pPr>
    </w:p>
    <w:p w14:paraId="6121A5E4" w14:textId="64ABCE9D" w:rsidR="00051E37" w:rsidRPr="00051E37" w:rsidRDefault="00051E37" w:rsidP="00051E37">
      <w:pPr>
        <w:pStyle w:val="ListParagraph"/>
        <w:numPr>
          <w:ilvl w:val="0"/>
          <w:numId w:val="7"/>
        </w:numPr>
        <w:spacing w:after="120"/>
        <w:ind w:left="284" w:hanging="426"/>
        <w:jc w:val="both"/>
        <w:rPr>
          <w:b/>
          <w:bCs/>
          <w:iCs/>
          <w:sz w:val="22"/>
          <w:szCs w:val="22"/>
          <w:u w:val="single"/>
        </w:rPr>
      </w:pPr>
      <w:r w:rsidRPr="00051E37">
        <w:rPr>
          <w:b/>
          <w:bCs/>
          <w:iCs/>
          <w:sz w:val="22"/>
          <w:szCs w:val="22"/>
          <w:u w:val="single"/>
        </w:rPr>
        <w:t xml:space="preserve">YOUR REQUEST: </w:t>
      </w:r>
    </w:p>
    <w:p w14:paraId="3135C4A1" w14:textId="69CE6ABF" w:rsidR="002108B4" w:rsidRDefault="00051E37" w:rsidP="004B5A48">
      <w:pPr>
        <w:spacing w:after="120"/>
        <w:jc w:val="both"/>
      </w:pPr>
      <w:r w:rsidRPr="002108B4">
        <w:rPr>
          <w:iCs/>
        </w:rPr>
        <w:t>Detailed below are various rights and requests you may submit depending on your residence</w:t>
      </w:r>
      <w:r w:rsidR="00792DA3">
        <w:rPr>
          <w:iCs/>
        </w:rPr>
        <w:t xml:space="preserve"> and your interaction with us</w:t>
      </w:r>
      <w:r w:rsidRPr="002108B4">
        <w:rPr>
          <w:iCs/>
        </w:rPr>
        <w:t xml:space="preserve">. Please check the applicable right you are requesting to execute. </w:t>
      </w:r>
    </w:p>
    <w:p w14:paraId="179A6872" w14:textId="2905640B" w:rsidR="008E59DF" w:rsidRDefault="002108B4" w:rsidP="009D3F65">
      <w:pPr>
        <w:pStyle w:val="Heading2"/>
      </w:pPr>
      <w:bookmarkStart w:id="11" w:name="_CALIFORNIA:"/>
      <w:bookmarkStart w:id="12" w:name="OLE_LINK2"/>
      <w:bookmarkEnd w:id="11"/>
      <w:r w:rsidRPr="009D3F65">
        <w:t>CALIFORNIA</w:t>
      </w:r>
      <w:r>
        <w:t xml:space="preserve">: </w:t>
      </w:r>
    </w:p>
    <w:bookmarkEnd w:id="12"/>
    <w:p w14:paraId="47B1837E" w14:textId="77777777" w:rsidR="00BC7D9E" w:rsidRPr="007733F2" w:rsidRDefault="00BC7D9E" w:rsidP="00BC7D9E">
      <w:pPr>
        <w:spacing w:after="120"/>
        <w:jc w:val="both"/>
        <w:rPr>
          <w:rFonts w:cstheme="minorHAnsi"/>
          <w:i/>
        </w:rPr>
      </w:pPr>
      <w:r w:rsidRPr="007733F2">
        <w:rPr>
          <w:rFonts w:cstheme="minorHAnsi"/>
          <w:iCs/>
        </w:rPr>
        <w:lastRenderedPageBreak/>
        <w:t xml:space="preserve">Note: </w:t>
      </w:r>
      <w:r w:rsidRPr="00BC7D9E">
        <w:rPr>
          <w:iCs/>
        </w:rPr>
        <w:t>Under</w:t>
      </w:r>
      <w:r w:rsidRPr="007733F2">
        <w:rPr>
          <w:rFonts w:cstheme="minorHAnsi"/>
          <w:iCs/>
        </w:rPr>
        <w:t xml:space="preserve"> the CCPA your rights only apply to the Personal Information collected 12 months prior to the request and you are not entitled to submit more than 2 requests in a 12 months period</w:t>
      </w:r>
      <w:r w:rsidRPr="007733F2">
        <w:rPr>
          <w:rFonts w:cstheme="minorHAnsi"/>
          <w:i/>
        </w:rPr>
        <w:t>.</w:t>
      </w:r>
    </w:p>
    <w:p w14:paraId="000E619A" w14:textId="477268FC" w:rsidR="00BC7D9E" w:rsidRPr="00CC046E" w:rsidRDefault="00BC7D9E" w:rsidP="00BC7D9E">
      <w:pPr>
        <w:spacing w:after="120"/>
        <w:jc w:val="both"/>
        <w:rPr>
          <w:rFonts w:cstheme="minorHAnsi"/>
          <w:i/>
          <w:u w:val="single"/>
        </w:rPr>
      </w:pPr>
      <w:bookmarkStart w:id="13" w:name="OLE_LINK120"/>
      <w:r w:rsidRPr="00CC046E">
        <w:rPr>
          <w:rFonts w:cstheme="minorHAnsi"/>
          <w:iCs/>
          <w:u w:val="single"/>
        </w:rPr>
        <w:t xml:space="preserve">Please check the applicable </w:t>
      </w:r>
      <w:r w:rsidR="000E1C82" w:rsidRPr="00CC046E">
        <w:rPr>
          <w:rFonts w:cstheme="minorHAnsi"/>
          <w:iCs/>
          <w:u w:val="single"/>
        </w:rPr>
        <w:t>right</w:t>
      </w:r>
      <w:r w:rsidR="000E1C82">
        <w:rPr>
          <w:rFonts w:cstheme="minorHAnsi"/>
          <w:iCs/>
          <w:u w:val="single"/>
        </w:rPr>
        <w:t>/s</w:t>
      </w:r>
      <w:r w:rsidR="000E1C82" w:rsidRPr="00CC046E">
        <w:rPr>
          <w:rFonts w:cstheme="minorHAnsi"/>
          <w:iCs/>
          <w:u w:val="single"/>
        </w:rPr>
        <w:t xml:space="preserve"> </w:t>
      </w:r>
      <w:r w:rsidRPr="00CC046E">
        <w:rPr>
          <w:rFonts w:cstheme="minorHAnsi"/>
          <w:iCs/>
          <w:u w:val="single"/>
        </w:rPr>
        <w:t>you are requesting to execute:</w:t>
      </w:r>
    </w:p>
    <w:p w14:paraId="42C308D8" w14:textId="77777777" w:rsidR="00BC7D9E" w:rsidRPr="007733F2" w:rsidRDefault="00BC7D9E" w:rsidP="00BC7D9E">
      <w:pPr>
        <w:pStyle w:val="ListParagraph"/>
        <w:numPr>
          <w:ilvl w:val="0"/>
          <w:numId w:val="1"/>
        </w:numPr>
        <w:spacing w:after="120"/>
        <w:ind w:left="567"/>
        <w:contextualSpacing w:val="0"/>
        <w:jc w:val="both"/>
        <w:rPr>
          <w:rFonts w:cstheme="minorHAnsi"/>
          <w:color w:val="000000"/>
          <w:sz w:val="22"/>
          <w:szCs w:val="22"/>
        </w:rPr>
      </w:pPr>
      <w:bookmarkStart w:id="14" w:name="OLE_LINK18"/>
      <w:bookmarkStart w:id="15" w:name="OLE_LINK7"/>
      <w:bookmarkStart w:id="16" w:name="OLE_LINK112"/>
      <w:bookmarkEnd w:id="13"/>
      <w:r w:rsidRPr="007733F2">
        <w:rPr>
          <w:rFonts w:cstheme="minorHAnsi"/>
          <w:color w:val="000000"/>
          <w:sz w:val="22"/>
          <w:szCs w:val="22"/>
        </w:rPr>
        <w:t>Right to Know or Access</w:t>
      </w:r>
      <w:bookmarkEnd w:id="14"/>
      <w:r w:rsidRPr="007733F2">
        <w:rPr>
          <w:rFonts w:cstheme="minorHAnsi"/>
          <w:color w:val="000000"/>
          <w:sz w:val="22"/>
          <w:szCs w:val="22"/>
        </w:rPr>
        <w:t>;</w:t>
      </w:r>
    </w:p>
    <w:p w14:paraId="4F370D47" w14:textId="77777777" w:rsidR="00BC7D9E" w:rsidRPr="007733F2" w:rsidRDefault="00BC7D9E" w:rsidP="00BC7D9E">
      <w:pPr>
        <w:pStyle w:val="ListParagraph"/>
        <w:numPr>
          <w:ilvl w:val="0"/>
          <w:numId w:val="1"/>
        </w:numPr>
        <w:spacing w:after="120"/>
        <w:ind w:left="567"/>
        <w:contextualSpacing w:val="0"/>
        <w:jc w:val="both"/>
        <w:rPr>
          <w:rFonts w:cstheme="minorHAnsi"/>
          <w:color w:val="000000"/>
          <w:sz w:val="22"/>
          <w:szCs w:val="22"/>
        </w:rPr>
      </w:pPr>
      <w:bookmarkStart w:id="17" w:name="OLE_LINK13"/>
      <w:bookmarkEnd w:id="15"/>
      <w:r w:rsidRPr="007733F2">
        <w:rPr>
          <w:rFonts w:cstheme="minorHAnsi"/>
          <w:color w:val="000000"/>
          <w:sz w:val="22"/>
          <w:szCs w:val="22"/>
        </w:rPr>
        <w:t>Right to Deletion;</w:t>
      </w:r>
    </w:p>
    <w:p w14:paraId="0E0536DC" w14:textId="77777777" w:rsidR="00BC7D9E" w:rsidRPr="007733F2" w:rsidRDefault="00BC7D9E" w:rsidP="00BC7D9E">
      <w:pPr>
        <w:pStyle w:val="ListParagraph"/>
        <w:numPr>
          <w:ilvl w:val="0"/>
          <w:numId w:val="1"/>
        </w:numPr>
        <w:spacing w:after="120"/>
        <w:ind w:left="567"/>
        <w:contextualSpacing w:val="0"/>
        <w:jc w:val="both"/>
        <w:rPr>
          <w:rFonts w:cstheme="minorHAnsi"/>
          <w:color w:val="000000"/>
          <w:sz w:val="22"/>
          <w:szCs w:val="22"/>
        </w:rPr>
      </w:pPr>
      <w:bookmarkStart w:id="18" w:name="OLE_LINK14"/>
      <w:bookmarkEnd w:id="17"/>
      <w:r w:rsidRPr="007733F2">
        <w:rPr>
          <w:rFonts w:cstheme="minorHAnsi"/>
          <w:color w:val="000000"/>
          <w:sz w:val="22"/>
          <w:szCs w:val="22"/>
        </w:rPr>
        <w:t>Right to Data Portability</w:t>
      </w:r>
      <w:bookmarkEnd w:id="18"/>
      <w:r w:rsidRPr="007733F2">
        <w:rPr>
          <w:rFonts w:cstheme="minorHAnsi"/>
          <w:color w:val="000000"/>
          <w:sz w:val="22"/>
          <w:szCs w:val="22"/>
        </w:rPr>
        <w:t>;</w:t>
      </w:r>
    </w:p>
    <w:p w14:paraId="79165622" w14:textId="77777777" w:rsidR="00BC7D9E" w:rsidRPr="007733F2" w:rsidRDefault="00BC7D9E" w:rsidP="00BC7D9E">
      <w:pPr>
        <w:pStyle w:val="ListParagraph"/>
        <w:numPr>
          <w:ilvl w:val="0"/>
          <w:numId w:val="1"/>
        </w:numPr>
        <w:spacing w:after="120"/>
        <w:ind w:left="567"/>
        <w:contextualSpacing w:val="0"/>
        <w:jc w:val="both"/>
        <w:rPr>
          <w:rFonts w:cstheme="minorHAnsi"/>
          <w:color w:val="000000"/>
          <w:sz w:val="22"/>
          <w:szCs w:val="22"/>
        </w:rPr>
      </w:pPr>
      <w:r w:rsidRPr="007733F2">
        <w:rPr>
          <w:rFonts w:cstheme="minorHAnsi"/>
          <w:color w:val="000000"/>
          <w:sz w:val="22"/>
          <w:szCs w:val="22"/>
        </w:rPr>
        <w:t>Right to Non-Discrimination;</w:t>
      </w:r>
    </w:p>
    <w:p w14:paraId="68F349BD" w14:textId="77777777" w:rsidR="00BC7D9E" w:rsidRPr="007733F2" w:rsidRDefault="00BC7D9E" w:rsidP="00BC7D9E">
      <w:pPr>
        <w:pStyle w:val="ListParagraph"/>
        <w:numPr>
          <w:ilvl w:val="0"/>
          <w:numId w:val="1"/>
        </w:numPr>
        <w:spacing w:after="120"/>
        <w:ind w:left="567"/>
        <w:contextualSpacing w:val="0"/>
        <w:jc w:val="both"/>
        <w:rPr>
          <w:rFonts w:cstheme="minorHAnsi"/>
          <w:color w:val="000000"/>
          <w:sz w:val="22"/>
          <w:szCs w:val="22"/>
        </w:rPr>
      </w:pPr>
      <w:r w:rsidRPr="007733F2">
        <w:rPr>
          <w:rFonts w:cstheme="minorHAnsi"/>
          <w:color w:val="000000"/>
          <w:sz w:val="22"/>
          <w:szCs w:val="22"/>
        </w:rPr>
        <w:t>Right to Rectification;</w:t>
      </w:r>
    </w:p>
    <w:p w14:paraId="5860CD5F" w14:textId="77777777" w:rsidR="00BC7D9E" w:rsidRPr="007733F2" w:rsidRDefault="00BC7D9E" w:rsidP="00BC7D9E">
      <w:pPr>
        <w:pStyle w:val="ListParagraph"/>
        <w:numPr>
          <w:ilvl w:val="0"/>
          <w:numId w:val="1"/>
        </w:numPr>
        <w:spacing w:after="120"/>
        <w:ind w:left="567"/>
        <w:contextualSpacing w:val="0"/>
        <w:rPr>
          <w:rFonts w:cstheme="minorHAnsi"/>
          <w:color w:val="000000"/>
          <w:sz w:val="22"/>
          <w:szCs w:val="22"/>
        </w:rPr>
      </w:pPr>
      <w:r w:rsidRPr="007733F2">
        <w:rPr>
          <w:rFonts w:cstheme="minorHAnsi"/>
          <w:color w:val="000000"/>
          <w:sz w:val="22"/>
          <w:szCs w:val="22"/>
        </w:rPr>
        <w:t xml:space="preserve">Right to Limit the Use and Disclosure of Sensitive Personal Information; </w:t>
      </w:r>
    </w:p>
    <w:p w14:paraId="14B39D11" w14:textId="77777777" w:rsidR="00BC7D9E" w:rsidRPr="007733F2" w:rsidRDefault="00BC7D9E" w:rsidP="00BC7D9E">
      <w:pPr>
        <w:pStyle w:val="ListParagraph"/>
        <w:numPr>
          <w:ilvl w:val="0"/>
          <w:numId w:val="1"/>
        </w:numPr>
        <w:spacing w:after="120"/>
        <w:ind w:left="567"/>
        <w:contextualSpacing w:val="0"/>
        <w:rPr>
          <w:rFonts w:cstheme="minorHAnsi"/>
          <w:color w:val="000000"/>
          <w:sz w:val="22"/>
          <w:szCs w:val="22"/>
        </w:rPr>
      </w:pPr>
      <w:bookmarkStart w:id="19" w:name="OLE_LINK26"/>
      <w:r w:rsidRPr="007733F2">
        <w:rPr>
          <w:rFonts w:cstheme="minorHAnsi"/>
          <w:color w:val="000000"/>
          <w:sz w:val="22"/>
          <w:szCs w:val="22"/>
        </w:rPr>
        <w:t xml:space="preserve">Right to Opt-Out of </w:t>
      </w:r>
      <w:bookmarkEnd w:id="19"/>
      <w:r w:rsidRPr="007733F2">
        <w:rPr>
          <w:rFonts w:cstheme="minorHAnsi"/>
          <w:color w:val="000000"/>
          <w:sz w:val="22"/>
          <w:szCs w:val="22"/>
        </w:rPr>
        <w:t>Sale;</w:t>
      </w:r>
    </w:p>
    <w:p w14:paraId="499D49B3" w14:textId="0F0EE845" w:rsidR="00BC7D9E" w:rsidRPr="007733F2" w:rsidRDefault="00BC7D9E" w:rsidP="00BC7D9E">
      <w:pPr>
        <w:pStyle w:val="ListParagraph"/>
        <w:numPr>
          <w:ilvl w:val="0"/>
          <w:numId w:val="1"/>
        </w:numPr>
        <w:spacing w:after="120"/>
        <w:ind w:left="567"/>
        <w:contextualSpacing w:val="0"/>
        <w:rPr>
          <w:rFonts w:cstheme="minorHAnsi"/>
          <w:color w:val="000000"/>
          <w:sz w:val="22"/>
          <w:szCs w:val="22"/>
        </w:rPr>
      </w:pPr>
      <w:r w:rsidRPr="007733F2">
        <w:rPr>
          <w:rFonts w:cstheme="minorHAnsi"/>
          <w:color w:val="000000"/>
          <w:sz w:val="22"/>
          <w:szCs w:val="22"/>
        </w:rPr>
        <w:t>Right to Opt-Out of Shar</w:t>
      </w:r>
      <w:r w:rsidR="00816BB0">
        <w:rPr>
          <w:rFonts w:cstheme="minorHAnsi"/>
          <w:color w:val="000000"/>
          <w:sz w:val="22"/>
          <w:szCs w:val="22"/>
        </w:rPr>
        <w:t>ing</w:t>
      </w:r>
      <w:r w:rsidRPr="007733F2">
        <w:rPr>
          <w:rFonts w:cstheme="minorHAnsi"/>
          <w:color w:val="000000"/>
          <w:sz w:val="22"/>
          <w:szCs w:val="22"/>
        </w:rPr>
        <w:t xml:space="preserve"> for Cross-Contextual Behavioral Advertising; or</w:t>
      </w:r>
    </w:p>
    <w:p w14:paraId="32213E88" w14:textId="77777777" w:rsidR="00BC7D9E" w:rsidRPr="007733F2" w:rsidRDefault="00BC7D9E" w:rsidP="00BC7D9E">
      <w:pPr>
        <w:pStyle w:val="ListParagraph"/>
        <w:numPr>
          <w:ilvl w:val="0"/>
          <w:numId w:val="1"/>
        </w:numPr>
        <w:spacing w:after="120"/>
        <w:ind w:left="567"/>
        <w:contextualSpacing w:val="0"/>
        <w:rPr>
          <w:rFonts w:cstheme="minorHAnsi"/>
          <w:color w:val="000000"/>
          <w:sz w:val="22"/>
          <w:szCs w:val="22"/>
        </w:rPr>
      </w:pPr>
      <w:r w:rsidRPr="007733F2">
        <w:rPr>
          <w:rFonts w:cstheme="minorHAnsi"/>
          <w:color w:val="000000"/>
          <w:sz w:val="22"/>
          <w:szCs w:val="22"/>
        </w:rPr>
        <w:t xml:space="preserve">Opt-Out of the Use of Automated Decision Making. </w:t>
      </w:r>
    </w:p>
    <w:bookmarkEnd w:id="16"/>
    <w:p w14:paraId="4B454617" w14:textId="77777777" w:rsidR="00170DAA" w:rsidRDefault="00170DAA" w:rsidP="00170DAA">
      <w:pPr>
        <w:spacing w:after="120"/>
        <w:ind w:left="210"/>
        <w:jc w:val="both"/>
        <w:rPr>
          <w:color w:val="000000"/>
        </w:rPr>
      </w:pPr>
    </w:p>
    <w:p w14:paraId="5AD03A5F" w14:textId="77777777" w:rsidR="009D3F65" w:rsidRPr="007733F2" w:rsidRDefault="009D3F65" w:rsidP="009D3F65">
      <w:pPr>
        <w:spacing w:before="360" w:after="240"/>
        <w:jc w:val="both"/>
        <w:rPr>
          <w:rFonts w:cstheme="minorHAnsi"/>
          <w:b/>
          <w:bCs/>
          <w:color w:val="000000"/>
          <w:u w:val="single"/>
        </w:rPr>
      </w:pPr>
      <w:r w:rsidRPr="007733F2">
        <w:rPr>
          <w:rFonts w:cstheme="minorHAnsi"/>
          <w:b/>
          <w:bCs/>
          <w:color w:val="000000"/>
          <w:u w:val="single"/>
        </w:rPr>
        <w:t xml:space="preserve">CCPA Opt-Out Rights: </w:t>
      </w:r>
    </w:p>
    <w:p w14:paraId="015C3458" w14:textId="65AC11BF" w:rsidR="009D3F65" w:rsidRPr="007733F2" w:rsidRDefault="00595AF1" w:rsidP="009D3F65">
      <w:pPr>
        <w:spacing w:after="120"/>
        <w:jc w:val="both"/>
        <w:rPr>
          <w:rFonts w:cstheme="minorHAnsi"/>
          <w:color w:val="000000"/>
        </w:rPr>
      </w:pPr>
      <w:bookmarkStart w:id="20" w:name="OLE_LINK27"/>
      <w:r>
        <w:rPr>
          <w:rFonts w:cstheme="minorHAnsi"/>
          <w:color w:val="000000"/>
        </w:rPr>
        <w:t>If and t</w:t>
      </w:r>
      <w:r w:rsidR="0010241F">
        <w:rPr>
          <w:rFonts w:cstheme="minorHAnsi"/>
          <w:color w:val="000000"/>
        </w:rPr>
        <w:t>o the extent applicable, t</w:t>
      </w:r>
      <w:r w:rsidR="009D3F65" w:rsidRPr="007733F2">
        <w:rPr>
          <w:rFonts w:cstheme="minorHAnsi"/>
          <w:color w:val="000000"/>
        </w:rPr>
        <w:t xml:space="preserve">he Right to Opt-out of Sale; Opt-Out of Sharing for Cross-Contextual Behavioral Advertising; can be executed without filling the form:   </w:t>
      </w:r>
    </w:p>
    <w:p w14:paraId="4950C1AD" w14:textId="4824B77C" w:rsidR="009D3F65" w:rsidRPr="007733F2" w:rsidRDefault="009D3F65" w:rsidP="009D3F65">
      <w:pPr>
        <w:pStyle w:val="ListParagraph"/>
        <w:numPr>
          <w:ilvl w:val="0"/>
          <w:numId w:val="13"/>
        </w:numPr>
        <w:spacing w:after="120"/>
        <w:ind w:left="360" w:hanging="357"/>
        <w:contextualSpacing w:val="0"/>
        <w:jc w:val="both"/>
        <w:rPr>
          <w:rFonts w:cstheme="minorHAnsi"/>
          <w:color w:val="000000"/>
          <w:sz w:val="22"/>
          <w:szCs w:val="22"/>
        </w:rPr>
      </w:pPr>
      <w:r w:rsidRPr="007733F2">
        <w:rPr>
          <w:rFonts w:cstheme="minorHAnsi"/>
          <w:color w:val="000000"/>
          <w:sz w:val="22"/>
          <w:szCs w:val="22"/>
          <w:u w:val="single"/>
        </w:rPr>
        <w:t xml:space="preserve">Through </w:t>
      </w:r>
      <w:r w:rsidR="00862395">
        <w:rPr>
          <w:rFonts w:cstheme="minorHAnsi"/>
          <w:color w:val="000000"/>
          <w:sz w:val="22"/>
          <w:szCs w:val="22"/>
          <w:u w:val="single"/>
        </w:rPr>
        <w:t>your browser</w:t>
      </w:r>
      <w:r w:rsidRPr="007733F2">
        <w:rPr>
          <w:rFonts w:cstheme="minorHAnsi"/>
          <w:color w:val="000000"/>
          <w:sz w:val="22"/>
          <w:szCs w:val="22"/>
        </w:rPr>
        <w:t xml:space="preserve">: </w:t>
      </w:r>
      <w:r w:rsidR="00862395">
        <w:rPr>
          <w:rFonts w:cstheme="minorHAnsi"/>
          <w:color w:val="000000"/>
          <w:sz w:val="22"/>
          <w:szCs w:val="22"/>
        </w:rPr>
        <w:t xml:space="preserve">by </w:t>
      </w:r>
      <w:r w:rsidR="00862395" w:rsidRPr="00862395">
        <w:rPr>
          <w:rFonts w:cstheme="minorHAnsi"/>
          <w:color w:val="000000"/>
          <w:sz w:val="22"/>
          <w:szCs w:val="22"/>
        </w:rPr>
        <w:t>automatically signal the opt-out preference to all websites you visit (like the “Global Privacy Control”)</w:t>
      </w:r>
      <w:r w:rsidRPr="007733F2">
        <w:rPr>
          <w:rFonts w:cstheme="minorHAnsi"/>
          <w:color w:val="000000"/>
          <w:sz w:val="22"/>
          <w:szCs w:val="22"/>
        </w:rPr>
        <w:t>.</w:t>
      </w:r>
    </w:p>
    <w:p w14:paraId="3A22DC0C" w14:textId="77777777" w:rsidR="009D3F65" w:rsidRPr="007733F2" w:rsidRDefault="009D3F65" w:rsidP="009D3F65">
      <w:pPr>
        <w:pStyle w:val="ListParagraph"/>
        <w:numPr>
          <w:ilvl w:val="0"/>
          <w:numId w:val="13"/>
        </w:numPr>
        <w:spacing w:after="120"/>
        <w:ind w:left="360" w:hanging="357"/>
        <w:contextualSpacing w:val="0"/>
        <w:jc w:val="both"/>
        <w:rPr>
          <w:rFonts w:cstheme="minorHAnsi"/>
          <w:color w:val="000000"/>
          <w:sz w:val="22"/>
          <w:szCs w:val="22"/>
        </w:rPr>
      </w:pPr>
      <w:r w:rsidRPr="007733F2">
        <w:rPr>
          <w:rFonts w:cstheme="minorHAnsi"/>
          <w:sz w:val="22"/>
          <w:szCs w:val="22"/>
          <w:u w:val="single"/>
        </w:rPr>
        <w:t>Through Device-Level Choices</w:t>
      </w:r>
      <w:r w:rsidRPr="007733F2">
        <w:rPr>
          <w:rFonts w:cstheme="minorHAnsi"/>
          <w:color w:val="000000"/>
          <w:sz w:val="22"/>
          <w:szCs w:val="22"/>
        </w:rPr>
        <w:t xml:space="preserve">: If you do not want to receive interest-based advertisements, you can limit the collection of certain information through your device settings.  </w:t>
      </w:r>
    </w:p>
    <w:bookmarkEnd w:id="20"/>
    <w:p w14:paraId="3C7A82A1" w14:textId="77777777" w:rsidR="009D3F65" w:rsidRPr="007733F2" w:rsidRDefault="009D3F65" w:rsidP="009D3F65">
      <w:pPr>
        <w:spacing w:before="360" w:after="240"/>
        <w:jc w:val="both"/>
        <w:rPr>
          <w:rFonts w:cstheme="minorHAnsi"/>
          <w:b/>
          <w:bCs/>
          <w:color w:val="000000"/>
          <w:u w:val="single"/>
        </w:rPr>
      </w:pPr>
      <w:r w:rsidRPr="007733F2">
        <w:rPr>
          <w:rFonts w:cstheme="minorHAnsi"/>
          <w:b/>
          <w:bCs/>
          <w:color w:val="000000"/>
          <w:u w:val="single"/>
        </w:rPr>
        <w:t xml:space="preserve">Authorized Agency: </w:t>
      </w:r>
    </w:p>
    <w:p w14:paraId="42F220C5" w14:textId="5B8A89E5" w:rsidR="009D3F65" w:rsidRPr="007733F2" w:rsidRDefault="009D3F65" w:rsidP="009D3F65">
      <w:pPr>
        <w:spacing w:after="120"/>
        <w:jc w:val="both"/>
        <w:rPr>
          <w:rFonts w:cstheme="minorHAnsi"/>
          <w:color w:val="000000"/>
        </w:rPr>
      </w:pPr>
      <w:r w:rsidRPr="007733F2">
        <w:rPr>
          <w:rFonts w:cstheme="minorHAnsi"/>
          <w:color w:val="000000"/>
        </w:rPr>
        <w:t xml:space="preserve">You may submit the request by an authorized agency as detailed in the CCPA Notice available </w:t>
      </w:r>
      <w:hyperlink r:id="rId9" w:history="1">
        <w:r w:rsidRPr="00E75F0A">
          <w:rPr>
            <w:rStyle w:val="Hyperlink"/>
            <w:rFonts w:cstheme="minorHAnsi"/>
          </w:rPr>
          <w:t>here</w:t>
        </w:r>
      </w:hyperlink>
      <w:r w:rsidR="00E75F0A">
        <w:rPr>
          <w:rFonts w:cstheme="minorHAnsi"/>
        </w:rPr>
        <w:t>.</w:t>
      </w:r>
    </w:p>
    <w:p w14:paraId="5DE00DF1" w14:textId="77777777" w:rsidR="009D3F65" w:rsidRPr="007733F2" w:rsidRDefault="009D3F65" w:rsidP="009D3F65">
      <w:pPr>
        <w:spacing w:after="0"/>
        <w:jc w:val="both"/>
        <w:rPr>
          <w:rFonts w:cstheme="minorHAnsi"/>
          <w:color w:val="000000"/>
        </w:rPr>
      </w:pPr>
      <w:r w:rsidRPr="007733F2">
        <w:rPr>
          <w:rFonts w:cstheme="minorHAnsi"/>
          <w:color w:val="000000"/>
        </w:rPr>
        <w:t>“</w:t>
      </w:r>
      <w:r w:rsidRPr="007733F2">
        <w:rPr>
          <w:rFonts w:cstheme="minorHAnsi"/>
          <w:b/>
          <w:bCs/>
          <w:i/>
          <w:iCs/>
          <w:color w:val="000000"/>
        </w:rPr>
        <w:t>Authorized agents</w:t>
      </w:r>
      <w:r w:rsidRPr="007733F2">
        <w:rPr>
          <w:rFonts w:cstheme="minorHAnsi"/>
          <w:color w:val="000000"/>
        </w:rPr>
        <w:t>” may submit opt out requests on a consumer’s behalf. If you have elected to use an authorized agent, or if you are an authorized agent who would like to submit requests on behalf of a consumer, the following procedures will be required prior to acceptance of any requests by an authorized agent on behalf of a California consumer. Usually, we will accept requests from qualified third parties on behalf of other consumers, regardless of either the consumer or the authorized agent’s state of residence, provided that the third party successfully completes the following qualification procedures:</w:t>
      </w:r>
    </w:p>
    <w:p w14:paraId="7783B15C" w14:textId="77777777" w:rsidR="009D3F65" w:rsidRPr="007733F2" w:rsidRDefault="009D3F65" w:rsidP="009D3F65">
      <w:pPr>
        <w:pStyle w:val="ListParagraph"/>
        <w:numPr>
          <w:ilvl w:val="0"/>
          <w:numId w:val="15"/>
        </w:numPr>
        <w:rPr>
          <w:rFonts w:cstheme="minorHAnsi"/>
          <w:color w:val="000000"/>
          <w:sz w:val="22"/>
          <w:szCs w:val="22"/>
        </w:rPr>
      </w:pPr>
      <w:r w:rsidRPr="007733F2">
        <w:rPr>
          <w:rFonts w:cstheme="minorHAnsi"/>
          <w:color w:val="000000"/>
          <w:sz w:val="22"/>
          <w:szCs w:val="22"/>
        </w:rPr>
        <w:t>When a consumer uses an authorized agent to submit a request to know or a request to delete, a business may require that the consumer do the following:</w:t>
      </w:r>
    </w:p>
    <w:p w14:paraId="12381C52" w14:textId="77777777" w:rsidR="009D3F65" w:rsidRPr="007733F2" w:rsidRDefault="009D3F65" w:rsidP="009D3F65">
      <w:pPr>
        <w:pStyle w:val="ListParagraph"/>
        <w:numPr>
          <w:ilvl w:val="0"/>
          <w:numId w:val="15"/>
        </w:numPr>
        <w:rPr>
          <w:rFonts w:cstheme="minorHAnsi"/>
          <w:color w:val="000000"/>
          <w:sz w:val="22"/>
          <w:szCs w:val="22"/>
        </w:rPr>
      </w:pPr>
      <w:r w:rsidRPr="007733F2">
        <w:rPr>
          <w:rFonts w:cstheme="minorHAnsi"/>
          <w:color w:val="000000"/>
          <w:sz w:val="22"/>
          <w:szCs w:val="22"/>
        </w:rPr>
        <w:t xml:space="preserve">Provide the authorized agent signed permission to do so or power of attorney. </w:t>
      </w:r>
    </w:p>
    <w:p w14:paraId="0DA3400C" w14:textId="77777777" w:rsidR="009D3F65" w:rsidRPr="007733F2" w:rsidRDefault="009D3F65" w:rsidP="009D3F65">
      <w:pPr>
        <w:pStyle w:val="ListParagraph"/>
        <w:numPr>
          <w:ilvl w:val="0"/>
          <w:numId w:val="15"/>
        </w:numPr>
        <w:rPr>
          <w:rFonts w:cstheme="minorHAnsi"/>
          <w:color w:val="000000"/>
          <w:sz w:val="22"/>
          <w:szCs w:val="22"/>
        </w:rPr>
      </w:pPr>
      <w:r w:rsidRPr="007733F2">
        <w:rPr>
          <w:rFonts w:cstheme="minorHAnsi"/>
          <w:color w:val="000000"/>
          <w:sz w:val="22"/>
          <w:szCs w:val="22"/>
        </w:rPr>
        <w:t>Verify their identity directly with the business.</w:t>
      </w:r>
    </w:p>
    <w:p w14:paraId="4ADCC00F" w14:textId="77777777" w:rsidR="009D3F65" w:rsidRPr="007733F2" w:rsidRDefault="009D3F65" w:rsidP="009D3F65">
      <w:pPr>
        <w:pStyle w:val="ListParagraph"/>
        <w:numPr>
          <w:ilvl w:val="0"/>
          <w:numId w:val="15"/>
        </w:numPr>
        <w:rPr>
          <w:rFonts w:cstheme="minorHAnsi"/>
          <w:color w:val="000000"/>
          <w:sz w:val="22"/>
          <w:szCs w:val="22"/>
        </w:rPr>
      </w:pPr>
      <w:r w:rsidRPr="007733F2">
        <w:rPr>
          <w:rFonts w:cstheme="minorHAnsi"/>
          <w:color w:val="000000"/>
          <w:sz w:val="22"/>
          <w:szCs w:val="22"/>
        </w:rPr>
        <w:t>Directly confirm with the business that they provided the authorized agent permission to submit the request.</w:t>
      </w:r>
    </w:p>
    <w:p w14:paraId="11C0E607" w14:textId="6F3D253D" w:rsidR="009D3F65" w:rsidRPr="007733F2" w:rsidRDefault="009E588F" w:rsidP="009D3F65">
      <w:pPr>
        <w:spacing w:after="0"/>
        <w:jc w:val="both"/>
        <w:rPr>
          <w:rFonts w:cstheme="minorHAnsi"/>
          <w:color w:val="000000"/>
        </w:rPr>
      </w:pPr>
      <w:r>
        <w:rPr>
          <w:rFonts w:cstheme="minorHAnsi"/>
          <w:color w:val="000000"/>
        </w:rPr>
        <w:lastRenderedPageBreak/>
        <w:t>We</w:t>
      </w:r>
      <w:r w:rsidR="009D3F65" w:rsidRPr="007733F2">
        <w:rPr>
          <w:rFonts w:cstheme="minorHAnsi"/>
          <w:color w:val="000000"/>
        </w:rPr>
        <w:t xml:space="preserve"> may deny a request from an authorized agent that does not submit proof that they have been authorized by the consumer to act on their behalf.</w:t>
      </w:r>
    </w:p>
    <w:p w14:paraId="30456792" w14:textId="77777777" w:rsidR="009D3F65" w:rsidRPr="007733F2" w:rsidRDefault="009D3F65" w:rsidP="009D3F65">
      <w:pPr>
        <w:spacing w:after="0"/>
        <w:jc w:val="both"/>
        <w:rPr>
          <w:rFonts w:cstheme="minorHAnsi"/>
          <w:color w:val="000000"/>
        </w:rPr>
      </w:pPr>
    </w:p>
    <w:p w14:paraId="71A31B63" w14:textId="77777777" w:rsidR="009D3F65" w:rsidRPr="007733F2" w:rsidRDefault="009D3F65" w:rsidP="009D3F65">
      <w:pPr>
        <w:spacing w:after="120"/>
        <w:jc w:val="both"/>
        <w:rPr>
          <w:rFonts w:cstheme="minorHAnsi"/>
          <w:color w:val="000000"/>
        </w:rPr>
      </w:pPr>
      <w:r w:rsidRPr="007733F2">
        <w:rPr>
          <w:rFonts w:cstheme="minorHAnsi"/>
          <w:color w:val="000000"/>
        </w:rPr>
        <w:t>We will aim to complete CCPA verifiable consumer requests as soon as reasonably practicable and consistent the 45-days timeframe mandated by the CCPA. If we require additional time, we will inform you of the reason and extension period in writing. In some cases, our ability to uphold these rights for you may depend upon our obligations to process Personal Information for security, safety, fraud prevention reasons, compliance with regulatory or legal requirements, or because processing is necessary to deliver the services you have requested. Where this is the case, we will inform you of specific details in response to your request.</w:t>
      </w:r>
    </w:p>
    <w:p w14:paraId="195E8C85" w14:textId="77777777" w:rsidR="009D3F65" w:rsidRPr="007733F2" w:rsidRDefault="009D3F65" w:rsidP="009D3F65">
      <w:pPr>
        <w:spacing w:after="120"/>
        <w:ind w:left="210"/>
        <w:jc w:val="both"/>
        <w:rPr>
          <w:color w:val="000000"/>
        </w:rPr>
      </w:pPr>
    </w:p>
    <w:p w14:paraId="5B417ED7" w14:textId="77777777" w:rsidR="009D3F65" w:rsidRDefault="009D3F65" w:rsidP="009D3F65">
      <w:pPr>
        <w:pStyle w:val="Heading2"/>
      </w:pPr>
      <w:r w:rsidRPr="007733F2">
        <w:t xml:space="preserve">VIRGINIA: </w:t>
      </w:r>
    </w:p>
    <w:p w14:paraId="61F39875" w14:textId="4E176559" w:rsidR="00CC046E" w:rsidRPr="00CC046E" w:rsidRDefault="00CC046E" w:rsidP="00CC046E">
      <w:pPr>
        <w:spacing w:after="120"/>
        <w:jc w:val="both"/>
        <w:rPr>
          <w:rFonts w:cstheme="minorHAnsi"/>
          <w:i/>
          <w:u w:val="single"/>
        </w:rPr>
      </w:pPr>
      <w:bookmarkStart w:id="21" w:name="OLE_LINK121"/>
      <w:r w:rsidRPr="00CC046E">
        <w:rPr>
          <w:rFonts w:cstheme="minorHAnsi"/>
          <w:iCs/>
          <w:u w:val="single"/>
        </w:rPr>
        <w:t xml:space="preserve">Please check the applicable </w:t>
      </w:r>
      <w:r w:rsidR="000E1C82" w:rsidRPr="00CC046E">
        <w:rPr>
          <w:rFonts w:cstheme="minorHAnsi"/>
          <w:iCs/>
          <w:u w:val="single"/>
        </w:rPr>
        <w:t>right</w:t>
      </w:r>
      <w:r w:rsidR="000E1C82">
        <w:rPr>
          <w:rFonts w:cstheme="minorHAnsi"/>
          <w:iCs/>
          <w:u w:val="single"/>
        </w:rPr>
        <w:t>/s</w:t>
      </w:r>
      <w:r w:rsidR="000E1C82" w:rsidRPr="00CC046E">
        <w:rPr>
          <w:rFonts w:cstheme="minorHAnsi"/>
          <w:iCs/>
          <w:u w:val="single"/>
        </w:rPr>
        <w:t xml:space="preserve"> </w:t>
      </w:r>
      <w:r w:rsidRPr="00CC046E">
        <w:rPr>
          <w:rFonts w:cstheme="minorHAnsi"/>
          <w:iCs/>
          <w:u w:val="single"/>
        </w:rPr>
        <w:t>you are requesting to execute:</w:t>
      </w:r>
    </w:p>
    <w:p w14:paraId="7AABE49B"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bookmarkStart w:id="22" w:name="OLE_LINK113"/>
      <w:bookmarkEnd w:id="21"/>
      <w:r w:rsidRPr="007733F2">
        <w:rPr>
          <w:rFonts w:cstheme="minorHAnsi"/>
          <w:color w:val="000000"/>
          <w:sz w:val="22"/>
          <w:szCs w:val="22"/>
        </w:rPr>
        <w:t>Right to Confirm if the Data is Being Processed and to Access That Personal Data;</w:t>
      </w:r>
    </w:p>
    <w:p w14:paraId="2F6DFABB"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 xml:space="preserve">Right to Deletion; </w:t>
      </w:r>
    </w:p>
    <w:p w14:paraId="2938AB7B" w14:textId="77777777" w:rsidR="009D3F65" w:rsidRPr="007733F2" w:rsidRDefault="009D3F65" w:rsidP="009D3F65">
      <w:pPr>
        <w:pStyle w:val="ListParagraph"/>
        <w:numPr>
          <w:ilvl w:val="0"/>
          <w:numId w:val="1"/>
        </w:numPr>
        <w:spacing w:after="120"/>
        <w:ind w:left="714" w:hanging="357"/>
        <w:contextualSpacing w:val="0"/>
        <w:jc w:val="both"/>
        <w:rPr>
          <w:rFonts w:cstheme="minorHAnsi"/>
          <w:color w:val="000000"/>
          <w:sz w:val="22"/>
          <w:szCs w:val="22"/>
        </w:rPr>
      </w:pPr>
      <w:r w:rsidRPr="007733F2">
        <w:rPr>
          <w:rFonts w:cstheme="minorHAnsi"/>
          <w:color w:val="000000"/>
          <w:sz w:val="22"/>
          <w:szCs w:val="22"/>
        </w:rPr>
        <w:t>Right to Data Portability;</w:t>
      </w:r>
    </w:p>
    <w:p w14:paraId="7E175576" w14:textId="77777777" w:rsidR="009D3F65" w:rsidRPr="007733F2" w:rsidRDefault="009D3F65" w:rsidP="009D3F65">
      <w:pPr>
        <w:pStyle w:val="ListParagraph"/>
        <w:numPr>
          <w:ilvl w:val="0"/>
          <w:numId w:val="1"/>
        </w:numPr>
        <w:spacing w:after="120"/>
        <w:ind w:left="714" w:hanging="357"/>
        <w:contextualSpacing w:val="0"/>
        <w:jc w:val="both"/>
        <w:rPr>
          <w:rFonts w:cstheme="minorHAnsi"/>
          <w:color w:val="000000"/>
          <w:sz w:val="22"/>
          <w:szCs w:val="22"/>
        </w:rPr>
      </w:pPr>
      <w:r w:rsidRPr="007733F2">
        <w:rPr>
          <w:rFonts w:cstheme="minorHAnsi"/>
          <w:color w:val="000000"/>
          <w:sz w:val="22"/>
          <w:szCs w:val="22"/>
        </w:rPr>
        <w:t xml:space="preserve">Right to Correct Inaccuracies; </w:t>
      </w:r>
    </w:p>
    <w:p w14:paraId="60369084"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Opt-Out of the Processing of the Personal Data for Purposes of Targeted Advertising, the Sale of Personal Data, or Profiling in Furtherance of Decisions that Produce Legal or Similarly Significant Effects Concerning the Consumer; or</w:t>
      </w:r>
    </w:p>
    <w:p w14:paraId="28531383" w14:textId="77777777" w:rsidR="009D3F65" w:rsidRPr="007733F2" w:rsidRDefault="009D3F65" w:rsidP="009D3F65">
      <w:pPr>
        <w:pStyle w:val="ListParagraph"/>
        <w:numPr>
          <w:ilvl w:val="0"/>
          <w:numId w:val="1"/>
        </w:numPr>
        <w:spacing w:after="120"/>
        <w:ind w:left="714" w:hanging="357"/>
        <w:contextualSpacing w:val="0"/>
        <w:jc w:val="both"/>
        <w:rPr>
          <w:rFonts w:cstheme="minorHAnsi"/>
          <w:color w:val="000000"/>
          <w:sz w:val="22"/>
          <w:szCs w:val="22"/>
        </w:rPr>
      </w:pPr>
      <w:r w:rsidRPr="007733F2">
        <w:rPr>
          <w:rFonts w:cstheme="minorHAnsi"/>
          <w:color w:val="000000"/>
          <w:sz w:val="22"/>
          <w:szCs w:val="22"/>
        </w:rPr>
        <w:t>Other.</w:t>
      </w:r>
    </w:p>
    <w:p w14:paraId="16205039" w14:textId="64E5F6CC" w:rsidR="009D3F65" w:rsidRPr="007733F2" w:rsidRDefault="009D3F65" w:rsidP="009D3F65">
      <w:pPr>
        <w:spacing w:before="240" w:after="0"/>
        <w:jc w:val="both"/>
        <w:rPr>
          <w:rFonts w:cstheme="minorHAnsi"/>
          <w:color w:val="000000"/>
        </w:rPr>
      </w:pPr>
      <w:bookmarkStart w:id="23" w:name="OLE_LINK57"/>
      <w:bookmarkEnd w:id="22"/>
      <w:r w:rsidRPr="007733F2">
        <w:rPr>
          <w:rFonts w:cstheme="minorHAnsi"/>
          <w:color w:val="000000"/>
        </w:rPr>
        <w:t xml:space="preserve">The opt-out right can be done without filling this form as detailed under section A above </w:t>
      </w:r>
      <w:hyperlink w:anchor="_CALIFORNIA:" w:history="1">
        <w:r w:rsidRPr="007733F2">
          <w:rPr>
            <w:rStyle w:val="Hyperlink"/>
            <w:rFonts w:cstheme="minorHAnsi"/>
          </w:rPr>
          <w:t>"CALIFORNIA"</w:t>
        </w:r>
      </w:hyperlink>
      <w:r w:rsidRPr="007733F2">
        <w:rPr>
          <w:rFonts w:cstheme="minorHAnsi"/>
          <w:color w:val="000000"/>
        </w:rPr>
        <w:t>.</w:t>
      </w:r>
    </w:p>
    <w:bookmarkEnd w:id="23"/>
    <w:p w14:paraId="70B2670E" w14:textId="77777777" w:rsidR="009D3F65" w:rsidRPr="007733F2" w:rsidRDefault="009D3F65" w:rsidP="009D3F65">
      <w:pPr>
        <w:spacing w:after="0"/>
        <w:jc w:val="both"/>
        <w:rPr>
          <w:rFonts w:cstheme="minorHAnsi"/>
          <w:color w:val="000000"/>
        </w:rPr>
      </w:pPr>
    </w:p>
    <w:p w14:paraId="072887D0" w14:textId="4A51DD7D" w:rsidR="009D3F65" w:rsidRPr="007733F2" w:rsidRDefault="009D3F65" w:rsidP="009D3F65">
      <w:pPr>
        <w:shd w:val="clear" w:color="auto" w:fill="FFFFFF"/>
        <w:spacing w:before="240" w:after="0"/>
        <w:jc w:val="both"/>
        <w:textAlignment w:val="baseline"/>
        <w:rPr>
          <w:rFonts w:cstheme="minorHAnsi"/>
          <w:color w:val="1D1D1D"/>
        </w:rPr>
      </w:pPr>
      <w:bookmarkStart w:id="24" w:name="OLE_LINK114"/>
      <w:r w:rsidRPr="007733F2">
        <w:rPr>
          <w:rFonts w:cstheme="minorHAnsi"/>
          <w:color w:val="000000"/>
        </w:rPr>
        <w:t>We will aim to complete all VCDPA authenticated consumer request as soon as reasonably practicable and consistent the 45-days timeframe mandated by the VCDPA</w:t>
      </w:r>
      <w:r w:rsidRPr="007733F2">
        <w:rPr>
          <w:rFonts w:cstheme="minorHAnsi"/>
          <w:bCs/>
          <w:iCs/>
        </w:rPr>
        <w:t xml:space="preserve">. If you have an account with us, we may require you to use the account to submit the request. </w:t>
      </w:r>
      <w:r w:rsidRPr="007733F2">
        <w:rPr>
          <w:rFonts w:cstheme="minorHAnsi"/>
          <w:color w:val="1D1D1D"/>
        </w:rPr>
        <w:t>If we are unable to authenticate your request using commercially reasonable efforts, we may request additional information reasonably necessary to authenticate you and your request. If we cannot authenticate you and your request</w:t>
      </w:r>
      <w:r w:rsidR="00E01B9F">
        <w:rPr>
          <w:rFonts w:cstheme="minorHAnsi"/>
          <w:color w:val="1D1D1D"/>
        </w:rPr>
        <w:t>,</w:t>
      </w:r>
      <w:r w:rsidRPr="007733F2">
        <w:rPr>
          <w:rFonts w:cstheme="minorHAnsi"/>
          <w:color w:val="1D1D1D"/>
        </w:rPr>
        <w:t xml:space="preserve"> we will not be able to grant your request.</w:t>
      </w:r>
    </w:p>
    <w:p w14:paraId="38EEF67A" w14:textId="77777777" w:rsidR="009D3F65" w:rsidRPr="007733F2" w:rsidRDefault="009D3F65" w:rsidP="009D3F65">
      <w:pPr>
        <w:shd w:val="clear" w:color="auto" w:fill="FFFFFF"/>
        <w:spacing w:before="240" w:after="0"/>
        <w:jc w:val="both"/>
        <w:textAlignment w:val="baseline"/>
        <w:rPr>
          <w:rFonts w:cstheme="minorHAnsi"/>
          <w:bCs/>
          <w:iCs/>
        </w:rPr>
      </w:pPr>
      <w:r w:rsidRPr="007733F2">
        <w:rPr>
          <w:rFonts w:cstheme="minorHAnsi"/>
          <w:bCs/>
          <w:iCs/>
        </w:rPr>
        <w:t xml:space="preserve">If we refuse to take action on a request, you may appeal our decision within a reasonable period time by contacting us and specifying you wish to appeal. Within 60 days of our receipt of your appeal, we will inform you in writing of any action taken or not taken in response to the appeal, including a written explanation of the reasons for the decisions. If the appeal is denied, you may submit a complaint to the Virginia Attorney General at </w:t>
      </w:r>
      <w:hyperlink r:id="rId10" w:history="1">
        <w:r w:rsidRPr="007733F2">
          <w:rPr>
            <w:rStyle w:val="Hyperlink"/>
            <w:rFonts w:cstheme="minorHAnsi"/>
            <w:bCs/>
            <w:iCs/>
          </w:rPr>
          <w:t>https://www.oag.state.va.us/consumercomplaintform</w:t>
        </w:r>
      </w:hyperlink>
      <w:r w:rsidRPr="007733F2">
        <w:rPr>
          <w:rFonts w:cstheme="minorHAnsi"/>
          <w:bCs/>
          <w:iCs/>
        </w:rPr>
        <w:t>.</w:t>
      </w:r>
    </w:p>
    <w:p w14:paraId="42727DD6" w14:textId="41AAD568" w:rsidR="009D3F65" w:rsidRPr="007733F2" w:rsidRDefault="009D3F65" w:rsidP="009D3F65">
      <w:pPr>
        <w:shd w:val="clear" w:color="auto" w:fill="FFFFFF"/>
        <w:spacing w:before="240" w:after="0"/>
        <w:jc w:val="both"/>
        <w:textAlignment w:val="baseline"/>
        <w:rPr>
          <w:rFonts w:cstheme="minorHAnsi"/>
          <w:color w:val="1D1D1D"/>
        </w:rPr>
      </w:pPr>
      <w:r w:rsidRPr="007733F2">
        <w:rPr>
          <w:rFonts w:cstheme="minorHAnsi"/>
          <w:color w:val="1D1D1D"/>
        </w:rPr>
        <w:t>If we are unable to authenticate your request using commercially reasonable efforts, we may request additional information reasonably necessary to authenticate you and your request. If we cannot authenticate you and your request</w:t>
      </w:r>
      <w:r w:rsidR="00E01B9F">
        <w:rPr>
          <w:rFonts w:cstheme="minorHAnsi"/>
          <w:color w:val="1D1D1D"/>
        </w:rPr>
        <w:t>,</w:t>
      </w:r>
      <w:r w:rsidRPr="007733F2">
        <w:rPr>
          <w:rFonts w:cstheme="minorHAnsi"/>
          <w:color w:val="1D1D1D"/>
        </w:rPr>
        <w:t xml:space="preserve"> we will not be able to grant your request.</w:t>
      </w:r>
    </w:p>
    <w:bookmarkEnd w:id="24"/>
    <w:p w14:paraId="1B699F75" w14:textId="77777777" w:rsidR="009D3F65" w:rsidRDefault="009D3F65" w:rsidP="009D3F65">
      <w:pPr>
        <w:pStyle w:val="Heading2"/>
      </w:pPr>
      <w:r w:rsidRPr="007733F2">
        <w:lastRenderedPageBreak/>
        <w:t xml:space="preserve">COLORADO: </w:t>
      </w:r>
    </w:p>
    <w:p w14:paraId="702E6BBB" w14:textId="0FB89178" w:rsidR="00C706EF" w:rsidRPr="00C706EF" w:rsidRDefault="00C706EF" w:rsidP="00C706EF">
      <w:pPr>
        <w:spacing w:after="120"/>
        <w:jc w:val="both"/>
        <w:rPr>
          <w:rFonts w:cstheme="minorHAnsi"/>
          <w:i/>
          <w:u w:val="single"/>
        </w:rPr>
      </w:pPr>
      <w:r w:rsidRPr="00CC046E">
        <w:rPr>
          <w:rFonts w:cstheme="minorHAnsi"/>
          <w:iCs/>
          <w:u w:val="single"/>
        </w:rPr>
        <w:t xml:space="preserve">Please check the applicable </w:t>
      </w:r>
      <w:r w:rsidR="000E1C82" w:rsidRPr="00CC046E">
        <w:rPr>
          <w:rFonts w:cstheme="minorHAnsi"/>
          <w:iCs/>
          <w:u w:val="single"/>
        </w:rPr>
        <w:t>right</w:t>
      </w:r>
      <w:r w:rsidR="000E1C82">
        <w:rPr>
          <w:rFonts w:cstheme="minorHAnsi"/>
          <w:iCs/>
          <w:u w:val="single"/>
        </w:rPr>
        <w:t>/s</w:t>
      </w:r>
      <w:r w:rsidR="000E1C82" w:rsidRPr="00CC046E">
        <w:rPr>
          <w:rFonts w:cstheme="minorHAnsi"/>
          <w:iCs/>
          <w:u w:val="single"/>
        </w:rPr>
        <w:t xml:space="preserve"> </w:t>
      </w:r>
      <w:r w:rsidRPr="00CC046E">
        <w:rPr>
          <w:rFonts w:cstheme="minorHAnsi"/>
          <w:iCs/>
          <w:u w:val="single"/>
        </w:rPr>
        <w:t>you are requesting to execute:</w:t>
      </w:r>
    </w:p>
    <w:p w14:paraId="3E170E1E"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of Access;</w:t>
      </w:r>
    </w:p>
    <w:p w14:paraId="15855ABC"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Correction;</w:t>
      </w:r>
    </w:p>
    <w:p w14:paraId="37F69CDD"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Deletion of Personal Data;</w:t>
      </w:r>
    </w:p>
    <w:p w14:paraId="0AEC9777"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 xml:space="preserve">Right to Data Portability – to obtain a portable copy of the data; </w:t>
      </w:r>
    </w:p>
    <w:p w14:paraId="317B6727"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 xml:space="preserve">Right to Opt-out of the Processing of Personal Data for the Purposes of: Targeted advertising; Sale for personal data; or Profiling used for decisions that produce legal or similarly significant effects on a consumer; or </w:t>
      </w:r>
    </w:p>
    <w:p w14:paraId="6631227A" w14:textId="77777777" w:rsidR="009D3F65" w:rsidRPr="007733F2" w:rsidRDefault="009D3F65" w:rsidP="009D3F65">
      <w:pPr>
        <w:pStyle w:val="ListParagraph"/>
        <w:numPr>
          <w:ilvl w:val="0"/>
          <w:numId w:val="1"/>
        </w:numPr>
        <w:spacing w:after="120"/>
        <w:ind w:left="714" w:hanging="357"/>
        <w:contextualSpacing w:val="0"/>
        <w:jc w:val="both"/>
        <w:rPr>
          <w:rFonts w:cstheme="minorHAnsi"/>
          <w:color w:val="000000"/>
          <w:sz w:val="22"/>
          <w:szCs w:val="22"/>
        </w:rPr>
      </w:pPr>
      <w:r w:rsidRPr="007733F2">
        <w:rPr>
          <w:rFonts w:cstheme="minorHAnsi"/>
          <w:color w:val="000000"/>
          <w:sz w:val="22"/>
          <w:szCs w:val="22"/>
        </w:rPr>
        <w:t xml:space="preserve">Other. </w:t>
      </w:r>
    </w:p>
    <w:p w14:paraId="06047DF6" w14:textId="75AFB7F5" w:rsidR="009D3F65" w:rsidRPr="007733F2" w:rsidRDefault="009D3F65" w:rsidP="009D3F65">
      <w:pPr>
        <w:spacing w:before="240" w:after="0"/>
        <w:jc w:val="both"/>
        <w:rPr>
          <w:rFonts w:cstheme="minorHAnsi"/>
          <w:color w:val="000000"/>
        </w:rPr>
      </w:pPr>
      <w:r w:rsidRPr="007733F2">
        <w:rPr>
          <w:rFonts w:cstheme="minorHAnsi"/>
          <w:color w:val="000000"/>
        </w:rPr>
        <w:t xml:space="preserve">The opt-out right can be done without filling this form as detailed under section A above </w:t>
      </w:r>
      <w:hyperlink w:anchor="_CALIFORNIA:" w:history="1">
        <w:r w:rsidRPr="007733F2">
          <w:rPr>
            <w:rStyle w:val="Hyperlink"/>
            <w:rFonts w:cstheme="minorHAnsi"/>
          </w:rPr>
          <w:t>"CALIFORNIA"</w:t>
        </w:r>
      </w:hyperlink>
      <w:r w:rsidRPr="007733F2">
        <w:rPr>
          <w:rFonts w:cstheme="minorHAnsi"/>
          <w:color w:val="000000"/>
        </w:rPr>
        <w:t>.</w:t>
      </w:r>
    </w:p>
    <w:p w14:paraId="7560FF76" w14:textId="77777777" w:rsidR="009D3F65" w:rsidRPr="007733F2" w:rsidRDefault="009D3F65" w:rsidP="009D3F65">
      <w:pPr>
        <w:spacing w:after="0"/>
        <w:jc w:val="both"/>
        <w:rPr>
          <w:color w:val="000000"/>
        </w:rPr>
      </w:pPr>
    </w:p>
    <w:p w14:paraId="25353B71" w14:textId="77777777" w:rsidR="009D3F65" w:rsidRPr="007733F2" w:rsidRDefault="009D3F65" w:rsidP="009D3F65">
      <w:pPr>
        <w:shd w:val="clear" w:color="auto" w:fill="FFFFFF"/>
        <w:spacing w:after="0"/>
        <w:jc w:val="both"/>
        <w:textAlignment w:val="baseline"/>
        <w:rPr>
          <w:rFonts w:cstheme="minorHAnsi"/>
          <w:color w:val="000000"/>
        </w:rPr>
      </w:pPr>
      <w:bookmarkStart w:id="25" w:name="OLE_LINK115"/>
      <w:r w:rsidRPr="007733F2">
        <w:rPr>
          <w:rFonts w:cstheme="minorHAnsi"/>
          <w:color w:val="000000"/>
        </w:rPr>
        <w:t xml:space="preserve">We will </w:t>
      </w:r>
      <w:r w:rsidRPr="007733F2">
        <w:rPr>
          <w:rFonts w:cstheme="minorHAnsi"/>
          <w:color w:val="1D1D1D"/>
        </w:rPr>
        <w:t>aim</w:t>
      </w:r>
      <w:r w:rsidRPr="007733F2">
        <w:rPr>
          <w:rFonts w:cstheme="minorHAnsi"/>
          <w:color w:val="000000"/>
        </w:rPr>
        <w:t xml:space="preserve"> to complete CPA consumer request as soon as reasonably practicable and consistent the 45-days timeframe mandated by the CPA</w:t>
      </w:r>
      <w:r w:rsidRPr="007733F2">
        <w:rPr>
          <w:rFonts w:cstheme="minorHAnsi"/>
          <w:bCs/>
          <w:iCs/>
        </w:rPr>
        <w:t xml:space="preserve">. We reserve the right to extend the response time by additional 45-days when reasonably necessary and provided consumer notification of the extension is made within the first 45-days. </w:t>
      </w:r>
    </w:p>
    <w:p w14:paraId="06363559" w14:textId="77777777" w:rsidR="009D3F65" w:rsidRPr="007733F2" w:rsidRDefault="009D3F65" w:rsidP="009D3F65">
      <w:pPr>
        <w:spacing w:before="240" w:after="0"/>
        <w:jc w:val="both"/>
        <w:rPr>
          <w:rFonts w:cstheme="minorHAnsi"/>
          <w:bCs/>
          <w:iCs/>
        </w:rPr>
      </w:pPr>
      <w:r w:rsidRPr="007733F2">
        <w:rPr>
          <w:rFonts w:cstheme="minorHAnsi"/>
          <w:color w:val="000000"/>
        </w:rPr>
        <w:t>If we refuse to take action on your request, you may appeal our refusal within a reasonable period after you have received notice of the refusal</w:t>
      </w:r>
      <w:r w:rsidRPr="007733F2">
        <w:rPr>
          <w:rFonts w:cstheme="minorHAnsi"/>
          <w:bCs/>
          <w:iCs/>
        </w:rPr>
        <w:t xml:space="preserve"> by contacting us and specifying you wish to appeal</w:t>
      </w:r>
      <w:r w:rsidRPr="007733F2">
        <w:rPr>
          <w:rFonts w:cstheme="minorHAnsi"/>
          <w:color w:val="000000"/>
        </w:rPr>
        <w:t xml:space="preserve">.  </w:t>
      </w:r>
      <w:r w:rsidRPr="007733F2">
        <w:rPr>
          <w:rFonts w:cstheme="minorHAnsi"/>
          <w:bCs/>
          <w:iCs/>
        </w:rPr>
        <w:t xml:space="preserve">Within 60-days of our receipt of your appeal, we will inform you in writing of any action taken or not taken in response to the appeal, including a written explanation of the reasons for the decisions. </w:t>
      </w:r>
      <w:r w:rsidRPr="007733F2">
        <w:rPr>
          <w:rFonts w:cstheme="minorHAnsi"/>
          <w:color w:val="000000"/>
        </w:rPr>
        <w:t xml:space="preserve">You may also contact the Colorado Attorney General if you have concerns about the result of the appeal </w:t>
      </w:r>
      <w:r w:rsidRPr="007733F2">
        <w:rPr>
          <w:rFonts w:cstheme="minorHAnsi"/>
          <w:bCs/>
          <w:iCs/>
        </w:rPr>
        <w:t>as follows:</w:t>
      </w:r>
      <w:r w:rsidRPr="007733F2">
        <w:rPr>
          <w:rFonts w:cstheme="minorHAnsi"/>
        </w:rPr>
        <w:t xml:space="preserve"> </w:t>
      </w:r>
      <w:r w:rsidRPr="007733F2">
        <w:rPr>
          <w:rFonts w:cstheme="minorHAnsi"/>
          <w:bCs/>
          <w:iCs/>
        </w:rPr>
        <w:t xml:space="preserve">Colorado AG at </w:t>
      </w:r>
      <w:hyperlink r:id="rId11" w:history="1">
        <w:r w:rsidRPr="007733F2">
          <w:rPr>
            <w:rStyle w:val="Hyperlink"/>
            <w:rFonts w:cstheme="minorHAnsi"/>
            <w:iCs/>
          </w:rPr>
          <w:t>https://coag.gov/file-complaint/</w:t>
        </w:r>
      </w:hyperlink>
      <w:r w:rsidRPr="007733F2">
        <w:rPr>
          <w:rFonts w:cstheme="minorHAnsi"/>
          <w:color w:val="000000"/>
        </w:rPr>
        <w:t>.</w:t>
      </w:r>
    </w:p>
    <w:p w14:paraId="68A93BE5" w14:textId="77777777" w:rsidR="009D3F65" w:rsidRPr="007733F2" w:rsidRDefault="009D3F65" w:rsidP="009D3F65">
      <w:pPr>
        <w:spacing w:before="240" w:after="0"/>
        <w:jc w:val="both"/>
        <w:rPr>
          <w:rFonts w:cstheme="minorHAnsi"/>
          <w:bCs/>
          <w:iCs/>
        </w:rPr>
      </w:pPr>
      <w:r w:rsidRPr="007733F2">
        <w:rPr>
          <w:rFonts w:cstheme="minorHAnsi"/>
          <w:bCs/>
          <w:iCs/>
        </w:rPr>
        <w:t xml:space="preserve">If you have an account with us, we may deliver our written response to that account or via email at our sole discretion. If you do not have an account with us, we will deliver our written response by mail or electronically, at your option. You do not need to create an account for submitting a request. </w:t>
      </w:r>
    </w:p>
    <w:p w14:paraId="3F6BB29B" w14:textId="77777777" w:rsidR="009D3F65" w:rsidRPr="007733F2" w:rsidRDefault="009D3F65" w:rsidP="009D3F65">
      <w:pPr>
        <w:spacing w:before="240" w:after="0"/>
        <w:jc w:val="both"/>
        <w:rPr>
          <w:rFonts w:cstheme="minorHAnsi"/>
          <w:bCs/>
          <w:iCs/>
        </w:rPr>
      </w:pPr>
      <w:r w:rsidRPr="007733F2">
        <w:rPr>
          <w:rFonts w:cstheme="minorHAnsi"/>
          <w:bCs/>
          <w:iCs/>
        </w:rPr>
        <w:t>Any disclosures we provide will only cover the 12-month period preceding our receipt of your request. The response we provide will also explain the reasons we cannot comply with a request, if applicable.</w:t>
      </w:r>
    </w:p>
    <w:bookmarkEnd w:id="25"/>
    <w:p w14:paraId="21AFCC29" w14:textId="77777777" w:rsidR="009D3F65" w:rsidRPr="007733F2" w:rsidRDefault="009D3F65" w:rsidP="009D3F65">
      <w:pPr>
        <w:spacing w:before="240" w:after="0"/>
        <w:jc w:val="both"/>
        <w:rPr>
          <w:rFonts w:cstheme="minorHAnsi"/>
          <w:bCs/>
          <w:iCs/>
        </w:rPr>
      </w:pPr>
      <w:r w:rsidRPr="007733F2">
        <w:rPr>
          <w:rFonts w:cstheme="minorHAnsi"/>
          <w:bCs/>
          <w:iCs/>
        </w:rPr>
        <w:t xml:space="preserve"> </w:t>
      </w:r>
    </w:p>
    <w:p w14:paraId="7038114A" w14:textId="77777777" w:rsidR="009D3F65" w:rsidRDefault="009D3F65" w:rsidP="009D3F65">
      <w:pPr>
        <w:pStyle w:val="Heading2"/>
      </w:pPr>
      <w:r w:rsidRPr="007733F2">
        <w:t>CONNECTICUT:</w:t>
      </w:r>
    </w:p>
    <w:p w14:paraId="661235E1" w14:textId="2E4870C2" w:rsidR="00C706EF" w:rsidRPr="00CC046E" w:rsidRDefault="00C706EF" w:rsidP="00C706EF">
      <w:pPr>
        <w:spacing w:after="120"/>
        <w:jc w:val="both"/>
        <w:rPr>
          <w:rFonts w:cstheme="minorHAnsi"/>
          <w:i/>
          <w:u w:val="single"/>
        </w:rPr>
      </w:pPr>
      <w:r w:rsidRPr="00CC046E">
        <w:rPr>
          <w:rFonts w:cstheme="minorHAnsi"/>
          <w:iCs/>
          <w:u w:val="single"/>
        </w:rPr>
        <w:t xml:space="preserve">Please check the applicable </w:t>
      </w:r>
      <w:r w:rsidR="000E1C82" w:rsidRPr="00CC046E">
        <w:rPr>
          <w:rFonts w:cstheme="minorHAnsi"/>
          <w:iCs/>
          <w:u w:val="single"/>
        </w:rPr>
        <w:t>right</w:t>
      </w:r>
      <w:r w:rsidR="000E1C82">
        <w:rPr>
          <w:rFonts w:cstheme="minorHAnsi"/>
          <w:iCs/>
          <w:u w:val="single"/>
        </w:rPr>
        <w:t>/s</w:t>
      </w:r>
      <w:r w:rsidR="000E1C82" w:rsidRPr="00CC046E">
        <w:rPr>
          <w:rFonts w:cstheme="minorHAnsi"/>
          <w:iCs/>
          <w:u w:val="single"/>
        </w:rPr>
        <w:t xml:space="preserve"> </w:t>
      </w:r>
      <w:r w:rsidRPr="00CC046E">
        <w:rPr>
          <w:rFonts w:cstheme="minorHAnsi"/>
          <w:iCs/>
          <w:u w:val="single"/>
        </w:rPr>
        <w:t>you are requesting to execute:</w:t>
      </w:r>
    </w:p>
    <w:p w14:paraId="31FC4044"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Confirm if the Data is Being Processed;</w:t>
      </w:r>
    </w:p>
    <w:p w14:paraId="353A3843"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Correction;</w:t>
      </w:r>
    </w:p>
    <w:p w14:paraId="158D27BA"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Deletion of Personal Data;</w:t>
      </w:r>
    </w:p>
    <w:p w14:paraId="6339C5B0"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 xml:space="preserve">Right to Data Portability – to obtain a portable copy of the data; </w:t>
      </w:r>
    </w:p>
    <w:p w14:paraId="3A61D6D7" w14:textId="77777777" w:rsidR="009D3F65" w:rsidRPr="007733F2" w:rsidRDefault="009D3F65" w:rsidP="009D3F65">
      <w:pPr>
        <w:pStyle w:val="ListParagraph"/>
        <w:numPr>
          <w:ilvl w:val="0"/>
          <w:numId w:val="1"/>
        </w:numPr>
        <w:spacing w:after="120"/>
        <w:jc w:val="both"/>
        <w:rPr>
          <w:rFonts w:cstheme="minorHAnsi"/>
          <w:color w:val="000000"/>
          <w:sz w:val="22"/>
          <w:szCs w:val="22"/>
        </w:rPr>
      </w:pPr>
      <w:r w:rsidRPr="007733F2">
        <w:rPr>
          <w:rFonts w:cstheme="minorHAnsi"/>
          <w:color w:val="000000"/>
          <w:sz w:val="22"/>
          <w:szCs w:val="22"/>
        </w:rPr>
        <w:lastRenderedPageBreak/>
        <w:t xml:space="preserve">Right to Opt-out of the Processing of Personal Data for the Purposes of Targeted advertising; Sale for personal data; or Profiling used for decisions that produce legal or similarly significant effects on a consumer; or </w:t>
      </w:r>
    </w:p>
    <w:p w14:paraId="567BD124" w14:textId="77777777" w:rsidR="009D3F65" w:rsidRPr="007733F2" w:rsidRDefault="009D3F65" w:rsidP="009D3F65">
      <w:pPr>
        <w:pStyle w:val="ListParagraph"/>
        <w:numPr>
          <w:ilvl w:val="0"/>
          <w:numId w:val="1"/>
        </w:numPr>
        <w:spacing w:after="120"/>
        <w:ind w:left="714" w:hanging="357"/>
        <w:contextualSpacing w:val="0"/>
        <w:jc w:val="both"/>
        <w:rPr>
          <w:rFonts w:cstheme="minorHAnsi"/>
          <w:color w:val="000000"/>
          <w:sz w:val="22"/>
          <w:szCs w:val="22"/>
        </w:rPr>
      </w:pPr>
      <w:r w:rsidRPr="007733F2">
        <w:rPr>
          <w:rFonts w:cstheme="minorHAnsi"/>
          <w:color w:val="000000"/>
          <w:sz w:val="22"/>
          <w:szCs w:val="22"/>
        </w:rPr>
        <w:t xml:space="preserve">Other. </w:t>
      </w:r>
    </w:p>
    <w:p w14:paraId="67134684" w14:textId="77777777" w:rsidR="009D3F65" w:rsidRPr="007733F2" w:rsidRDefault="009D3F65" w:rsidP="009D3F65">
      <w:pPr>
        <w:spacing w:after="0"/>
        <w:jc w:val="both"/>
        <w:rPr>
          <w:rFonts w:cstheme="minorHAnsi"/>
          <w:color w:val="000000"/>
        </w:rPr>
      </w:pPr>
    </w:p>
    <w:p w14:paraId="69851A21" w14:textId="77777777" w:rsidR="009D3F65" w:rsidRPr="007733F2" w:rsidRDefault="009D3F65" w:rsidP="009D3F65">
      <w:pPr>
        <w:spacing w:before="240" w:after="240"/>
        <w:jc w:val="both"/>
        <w:rPr>
          <w:rFonts w:cstheme="minorHAnsi"/>
          <w:color w:val="000000"/>
        </w:rPr>
      </w:pPr>
      <w:r w:rsidRPr="007733F2">
        <w:rPr>
          <w:rFonts w:cstheme="minorHAnsi"/>
          <w:color w:val="000000"/>
        </w:rPr>
        <w:t xml:space="preserve">Note, where your consent is required, however revoked, we will cease processing the applicable data set as soon as practicable, but not later than fifteen days after the receipt of your request. </w:t>
      </w:r>
    </w:p>
    <w:p w14:paraId="32485E92" w14:textId="77777777" w:rsidR="009D3F65" w:rsidRPr="007733F2" w:rsidRDefault="009D3F65" w:rsidP="009D3F65">
      <w:pPr>
        <w:pStyle w:val="ListParagraph"/>
        <w:numPr>
          <w:ilvl w:val="0"/>
          <w:numId w:val="14"/>
        </w:numPr>
        <w:spacing w:before="360" w:after="240"/>
        <w:ind w:left="357" w:hanging="357"/>
        <w:contextualSpacing w:val="0"/>
        <w:jc w:val="both"/>
        <w:rPr>
          <w:rFonts w:cstheme="minorHAnsi"/>
          <w:b/>
          <w:bCs/>
          <w:color w:val="000000"/>
          <w:sz w:val="22"/>
          <w:szCs w:val="22"/>
          <w:u w:val="single"/>
        </w:rPr>
      </w:pPr>
      <w:r w:rsidRPr="007733F2">
        <w:rPr>
          <w:rFonts w:cstheme="minorHAnsi"/>
          <w:b/>
          <w:bCs/>
          <w:color w:val="000000"/>
          <w:sz w:val="22"/>
          <w:szCs w:val="22"/>
          <w:u w:val="single"/>
        </w:rPr>
        <w:t>Opt-Out Right and Authorized Agency:</w:t>
      </w:r>
    </w:p>
    <w:p w14:paraId="1D60E72D" w14:textId="338C3563" w:rsidR="009D3F65" w:rsidRPr="007733F2" w:rsidRDefault="009D3F65" w:rsidP="009D3F65">
      <w:pPr>
        <w:spacing w:before="240" w:after="240"/>
        <w:jc w:val="both"/>
        <w:rPr>
          <w:rFonts w:cstheme="minorHAnsi"/>
          <w:color w:val="000000"/>
        </w:rPr>
      </w:pPr>
      <w:r w:rsidRPr="007733F2">
        <w:rPr>
          <w:rFonts w:cstheme="minorHAnsi"/>
          <w:color w:val="000000"/>
        </w:rPr>
        <w:t xml:space="preserve">The opt-out right can be done without filling this form as detailed under section A above </w:t>
      </w:r>
      <w:hyperlink w:anchor="_CALIFORNIA:" w:history="1">
        <w:r w:rsidRPr="007733F2">
          <w:rPr>
            <w:rStyle w:val="Hyperlink"/>
            <w:rFonts w:cstheme="minorHAnsi"/>
          </w:rPr>
          <w:t>"CALIFORNIA"</w:t>
        </w:r>
      </w:hyperlink>
      <w:r w:rsidRPr="007733F2">
        <w:rPr>
          <w:rFonts w:cstheme="minorHAnsi"/>
          <w:color w:val="000000"/>
        </w:rPr>
        <w:t xml:space="preserve">, except for the option to opt-out using universal opt-out mechanisms which will be recognized by us for Connecticut's consumer's requests on January 1, 2025. </w:t>
      </w:r>
    </w:p>
    <w:p w14:paraId="29915E8C" w14:textId="54303943" w:rsidR="009D3F65" w:rsidRPr="007733F2" w:rsidRDefault="009D3F65" w:rsidP="009D3F65">
      <w:pPr>
        <w:spacing w:before="240" w:after="240"/>
        <w:jc w:val="both"/>
        <w:rPr>
          <w:rFonts w:cstheme="minorHAnsi"/>
          <w:color w:val="000000"/>
        </w:rPr>
      </w:pPr>
      <w:r w:rsidRPr="007733F2">
        <w:rPr>
          <w:rFonts w:cstheme="minorHAnsi"/>
          <w:color w:val="1D1D1D"/>
        </w:rPr>
        <w:t xml:space="preserve">Please note you may </w:t>
      </w:r>
      <w:r w:rsidRPr="007733F2">
        <w:rPr>
          <w:rFonts w:cstheme="minorHAnsi"/>
        </w:rPr>
        <w:t>designate an authorized agent on your behalf to exercise your right to opt out detailed above. You may designate such authorized agent by way of, among other things, a technology, including, but not limited to, an Internet link or a browser setting, browser extension or global device setting, indicating your intent to opt out of such processing</w:t>
      </w:r>
      <w:r w:rsidRPr="007733F2">
        <w:rPr>
          <w:rFonts w:cstheme="minorHAnsi"/>
          <w:color w:val="1D1D1D"/>
        </w:rPr>
        <w:t xml:space="preserve">, all as detailed </w:t>
      </w:r>
      <w:r w:rsidRPr="007733F2">
        <w:rPr>
          <w:rFonts w:cstheme="minorHAnsi"/>
          <w:color w:val="000000"/>
        </w:rPr>
        <w:t xml:space="preserve">under section A above </w:t>
      </w:r>
      <w:hyperlink w:anchor="_CALIFORNIA:" w:history="1">
        <w:r w:rsidRPr="007733F2">
          <w:rPr>
            <w:rStyle w:val="Hyperlink"/>
            <w:rFonts w:cstheme="minorHAnsi"/>
          </w:rPr>
          <w:t>"CALIFORNIA"</w:t>
        </w:r>
      </w:hyperlink>
      <w:r w:rsidRPr="007733F2">
        <w:rPr>
          <w:rFonts w:cstheme="minorHAnsi"/>
          <w:color w:val="000000"/>
        </w:rPr>
        <w:t>.</w:t>
      </w:r>
    </w:p>
    <w:p w14:paraId="48E4F959" w14:textId="77777777" w:rsidR="009D3F65" w:rsidRPr="007733F2" w:rsidRDefault="009D3F65" w:rsidP="009D3F65">
      <w:pPr>
        <w:shd w:val="clear" w:color="auto" w:fill="FFFFFF"/>
        <w:spacing w:before="240" w:after="0"/>
        <w:jc w:val="both"/>
        <w:textAlignment w:val="baseline"/>
        <w:rPr>
          <w:rFonts w:cstheme="minorHAnsi"/>
          <w:color w:val="1D1D1D"/>
        </w:rPr>
      </w:pPr>
      <w:bookmarkStart w:id="26" w:name="OLE_LINK22"/>
      <w:r w:rsidRPr="007733F2">
        <w:rPr>
          <w:rFonts w:cstheme="minorHAnsi"/>
          <w:color w:val="1D1D1D"/>
        </w:rPr>
        <w:t>We shall respond to your VCDPA requests within 45 days of receipt. The response period may be extended once by 45 additional days when reasonably necessary, taking into account the complexity and number of requests and we inform you of such extension within the initial 45 days response period, together with the reason for the extension.</w:t>
      </w:r>
    </w:p>
    <w:p w14:paraId="133EB908" w14:textId="77B237A4" w:rsidR="009D3F65" w:rsidRPr="007733F2" w:rsidRDefault="009D3F65" w:rsidP="009D3F65">
      <w:pPr>
        <w:shd w:val="clear" w:color="auto" w:fill="FFFFFF"/>
        <w:spacing w:before="240" w:after="0"/>
        <w:jc w:val="both"/>
        <w:textAlignment w:val="baseline"/>
        <w:rPr>
          <w:rFonts w:cstheme="minorHAnsi"/>
          <w:color w:val="1D1D1D"/>
        </w:rPr>
      </w:pPr>
      <w:bookmarkStart w:id="27" w:name="OLE_LINK23"/>
      <w:bookmarkEnd w:id="26"/>
      <w:r w:rsidRPr="007733F2">
        <w:rPr>
          <w:rFonts w:cstheme="minorHAnsi"/>
          <w:color w:val="1D1D1D"/>
        </w:rPr>
        <w:t xml:space="preserve">If we decline to take action on your request, we shall so inform </w:t>
      </w:r>
      <w:r w:rsidR="00E25D9E">
        <w:rPr>
          <w:rFonts w:cstheme="minorHAnsi"/>
          <w:color w:val="1D1D1D"/>
        </w:rPr>
        <w:t xml:space="preserve">on our decision to you </w:t>
      </w:r>
      <w:r w:rsidRPr="007733F2">
        <w:rPr>
          <w:rFonts w:cstheme="minorHAnsi"/>
          <w:color w:val="1D1D1D"/>
        </w:rPr>
        <w:t xml:space="preserve">without undue delay, </w:t>
      </w:r>
      <w:r w:rsidR="00E25D9E">
        <w:rPr>
          <w:rFonts w:cstheme="minorHAnsi"/>
          <w:color w:val="1D1D1D"/>
        </w:rPr>
        <w:t xml:space="preserve">and no later than </w:t>
      </w:r>
      <w:r w:rsidRPr="007733F2">
        <w:rPr>
          <w:rFonts w:cstheme="minorHAnsi"/>
          <w:color w:val="1D1D1D"/>
        </w:rPr>
        <w:t xml:space="preserve">within 45 days of receipt of your request. The </w:t>
      </w:r>
      <w:r w:rsidRPr="007733F2">
        <w:rPr>
          <w:rFonts w:cstheme="minorHAnsi"/>
          <w:color w:val="000000" w:themeColor="text1"/>
        </w:rPr>
        <w:t>notification</w:t>
      </w:r>
      <w:r w:rsidRPr="007733F2">
        <w:rPr>
          <w:rFonts w:cstheme="minorHAnsi"/>
          <w:color w:val="1D1D1D"/>
        </w:rPr>
        <w:t xml:space="preserve"> will include a justification for declining to take action and instructions on how you may appeal. Within 60 days of our receipt of your appeal, we will inform you in writing of any action taken or not taken in response to the appeal, including a written explanation of the reasons for the decisions. If the appeal is denied, you may submit a complaint to the Connecticut Attorney General at link: </w:t>
      </w:r>
      <w:hyperlink r:id="rId12" w:history="1">
        <w:r w:rsidRPr="007733F2">
          <w:rPr>
            <w:rStyle w:val="Hyperlink"/>
            <w:rFonts w:cstheme="minorHAnsi"/>
          </w:rPr>
          <w:t>https://www.dir.ct.gov/ag/complaint/</w:t>
        </w:r>
      </w:hyperlink>
      <w:r w:rsidRPr="007733F2">
        <w:rPr>
          <w:rFonts w:cstheme="minorHAnsi"/>
          <w:color w:val="1D1D1D"/>
        </w:rPr>
        <w:t xml:space="preserve"> or (860) 808-5318.</w:t>
      </w:r>
    </w:p>
    <w:bookmarkEnd w:id="27"/>
    <w:p w14:paraId="684D1862" w14:textId="77777777" w:rsidR="009D3F65" w:rsidRPr="007733F2" w:rsidRDefault="009D3F65" w:rsidP="009D3F65">
      <w:pPr>
        <w:shd w:val="clear" w:color="auto" w:fill="FFFFFF"/>
        <w:spacing w:before="240"/>
        <w:jc w:val="both"/>
        <w:textAlignment w:val="baseline"/>
        <w:rPr>
          <w:rFonts w:cstheme="minorHAnsi"/>
          <w:color w:val="1D1D1D"/>
        </w:rPr>
      </w:pPr>
      <w:r w:rsidRPr="007733F2">
        <w:rPr>
          <w:rFonts w:cstheme="minorHAnsi"/>
          <w:color w:val="1D1D1D"/>
        </w:rPr>
        <w:t>If we are unable to authenticate your request using commercially reasonable efforts, we may request additional information reasonably necessary to authenticate you and your request. If we cannot authenticate you and your request, we will not be able to grant your request.</w:t>
      </w:r>
    </w:p>
    <w:p w14:paraId="70AD5572" w14:textId="77777777" w:rsidR="009D3F65" w:rsidRPr="007733F2" w:rsidRDefault="009D3F65" w:rsidP="009D3F65">
      <w:pPr>
        <w:shd w:val="clear" w:color="auto" w:fill="FFFFFF"/>
        <w:spacing w:after="0"/>
        <w:jc w:val="both"/>
        <w:textAlignment w:val="baseline"/>
        <w:rPr>
          <w:rFonts w:cstheme="minorHAnsi"/>
          <w:color w:val="1D1D1D"/>
        </w:rPr>
      </w:pPr>
    </w:p>
    <w:p w14:paraId="44B3DB31" w14:textId="77777777" w:rsidR="009D3F65" w:rsidRDefault="009D3F65" w:rsidP="009D3F65">
      <w:pPr>
        <w:pStyle w:val="Heading2"/>
      </w:pPr>
      <w:bookmarkStart w:id="28" w:name="OLE_LINK117"/>
      <w:r w:rsidRPr="007733F2">
        <w:t>UTAH</w:t>
      </w:r>
    </w:p>
    <w:p w14:paraId="2605669D" w14:textId="1AA509AD" w:rsidR="00E425F4" w:rsidRPr="00CC046E" w:rsidRDefault="00E425F4" w:rsidP="00E425F4">
      <w:pPr>
        <w:spacing w:after="120"/>
        <w:jc w:val="both"/>
        <w:rPr>
          <w:rFonts w:cstheme="minorHAnsi"/>
          <w:i/>
          <w:u w:val="single"/>
        </w:rPr>
      </w:pPr>
      <w:r w:rsidRPr="00CC046E">
        <w:rPr>
          <w:rFonts w:cstheme="minorHAnsi"/>
          <w:iCs/>
          <w:u w:val="single"/>
        </w:rPr>
        <w:t xml:space="preserve">Please check the applicable </w:t>
      </w:r>
      <w:r w:rsidR="000E1C82" w:rsidRPr="00CC046E">
        <w:rPr>
          <w:rFonts w:cstheme="minorHAnsi"/>
          <w:iCs/>
          <w:u w:val="single"/>
        </w:rPr>
        <w:t>right</w:t>
      </w:r>
      <w:r w:rsidR="000E1C82">
        <w:rPr>
          <w:rFonts w:cstheme="minorHAnsi"/>
          <w:iCs/>
          <w:u w:val="single"/>
        </w:rPr>
        <w:t>/s</w:t>
      </w:r>
      <w:r w:rsidR="000E1C82" w:rsidRPr="00CC046E">
        <w:rPr>
          <w:rFonts w:cstheme="minorHAnsi"/>
          <w:iCs/>
          <w:u w:val="single"/>
        </w:rPr>
        <w:t xml:space="preserve"> </w:t>
      </w:r>
      <w:r w:rsidRPr="00CC046E">
        <w:rPr>
          <w:rFonts w:cstheme="minorHAnsi"/>
          <w:iCs/>
          <w:u w:val="single"/>
        </w:rPr>
        <w:t>you are requesting to execute:</w:t>
      </w:r>
    </w:p>
    <w:p w14:paraId="116D50D2"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Confirm if the Data is Being Processed;</w:t>
      </w:r>
    </w:p>
    <w:p w14:paraId="29C23C5E"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Right to Access;</w:t>
      </w:r>
    </w:p>
    <w:p w14:paraId="1B929ED8"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lastRenderedPageBreak/>
        <w:t>Right to Deletion of Personal Data;</w:t>
      </w:r>
    </w:p>
    <w:p w14:paraId="62E47CE3" w14:textId="77777777" w:rsidR="009D3F65" w:rsidRPr="007733F2" w:rsidRDefault="009D3F65" w:rsidP="009D3F65">
      <w:pPr>
        <w:pStyle w:val="ListParagraph"/>
        <w:numPr>
          <w:ilvl w:val="0"/>
          <w:numId w:val="1"/>
        </w:numPr>
        <w:spacing w:after="120"/>
        <w:contextualSpacing w:val="0"/>
        <w:jc w:val="both"/>
        <w:rPr>
          <w:rFonts w:cstheme="minorHAnsi"/>
          <w:color w:val="000000"/>
          <w:sz w:val="22"/>
          <w:szCs w:val="22"/>
        </w:rPr>
      </w:pPr>
      <w:r w:rsidRPr="007733F2">
        <w:rPr>
          <w:rFonts w:cstheme="minorHAnsi"/>
          <w:color w:val="000000"/>
          <w:sz w:val="22"/>
          <w:szCs w:val="22"/>
        </w:rPr>
        <w:t xml:space="preserve">Right to Data Portability – to obtain a portable copy of the data; </w:t>
      </w:r>
    </w:p>
    <w:p w14:paraId="7298080C" w14:textId="77777777" w:rsidR="009D3F65" w:rsidRPr="007733F2" w:rsidRDefault="009D3F65" w:rsidP="009D3F65">
      <w:pPr>
        <w:pStyle w:val="ListParagraph"/>
        <w:numPr>
          <w:ilvl w:val="0"/>
          <w:numId w:val="1"/>
        </w:numPr>
        <w:spacing w:after="120"/>
        <w:jc w:val="both"/>
        <w:rPr>
          <w:rFonts w:cstheme="minorHAnsi"/>
          <w:color w:val="000000"/>
          <w:sz w:val="22"/>
          <w:szCs w:val="22"/>
        </w:rPr>
      </w:pPr>
      <w:r w:rsidRPr="007733F2">
        <w:rPr>
          <w:rFonts w:cstheme="minorHAnsi"/>
          <w:color w:val="000000"/>
          <w:sz w:val="22"/>
          <w:szCs w:val="22"/>
        </w:rPr>
        <w:t>Right to Opt-out of the Processing of Personal Data for the Purposes of Targeted advertising; or the Sale for personal data; or</w:t>
      </w:r>
    </w:p>
    <w:p w14:paraId="4D79B0AA" w14:textId="77777777" w:rsidR="009D3F65" w:rsidRPr="007733F2" w:rsidRDefault="009D3F65" w:rsidP="009D3F65">
      <w:pPr>
        <w:pStyle w:val="ListParagraph"/>
        <w:numPr>
          <w:ilvl w:val="0"/>
          <w:numId w:val="1"/>
        </w:numPr>
        <w:spacing w:after="120"/>
        <w:jc w:val="both"/>
        <w:rPr>
          <w:rFonts w:cstheme="minorHAnsi"/>
          <w:color w:val="000000"/>
          <w:sz w:val="22"/>
          <w:szCs w:val="22"/>
        </w:rPr>
      </w:pPr>
      <w:r w:rsidRPr="007733F2">
        <w:rPr>
          <w:rFonts w:cstheme="minorHAnsi"/>
          <w:color w:val="000000"/>
          <w:sz w:val="22"/>
          <w:szCs w:val="22"/>
        </w:rPr>
        <w:t xml:space="preserve">Other. </w:t>
      </w:r>
    </w:p>
    <w:p w14:paraId="507B50C9" w14:textId="77777777" w:rsidR="009D3F65" w:rsidRPr="007733F2" w:rsidRDefault="009D3F65" w:rsidP="009D3F65">
      <w:pPr>
        <w:spacing w:before="240" w:after="240"/>
        <w:jc w:val="both"/>
        <w:rPr>
          <w:rFonts w:cstheme="minorHAnsi"/>
          <w:color w:val="000000"/>
        </w:rPr>
      </w:pPr>
      <w:r w:rsidRPr="007733F2">
        <w:rPr>
          <w:rFonts w:cstheme="minorHAnsi"/>
          <w:color w:val="000000"/>
        </w:rPr>
        <w:t xml:space="preserve">The opt-out right can be done without filling this form as detailed under section A above </w:t>
      </w:r>
      <w:hyperlink w:anchor="_CALIFORNIA:" w:history="1">
        <w:r w:rsidRPr="007733F2">
          <w:rPr>
            <w:rStyle w:val="Hyperlink"/>
            <w:rFonts w:cstheme="minorHAnsi"/>
          </w:rPr>
          <w:t>"CALIFORNIA"</w:t>
        </w:r>
      </w:hyperlink>
      <w:r w:rsidRPr="007733F2">
        <w:rPr>
          <w:rFonts w:cstheme="minorHAnsi"/>
          <w:color w:val="000000"/>
        </w:rPr>
        <w:t>.</w:t>
      </w:r>
    </w:p>
    <w:p w14:paraId="25D6FF7F" w14:textId="77777777" w:rsidR="009D3F65" w:rsidRPr="007733F2" w:rsidRDefault="009D3F65" w:rsidP="009D3F65">
      <w:pPr>
        <w:shd w:val="clear" w:color="auto" w:fill="FFFFFF"/>
        <w:spacing w:before="240" w:after="0"/>
        <w:jc w:val="both"/>
        <w:textAlignment w:val="baseline"/>
        <w:rPr>
          <w:rFonts w:cstheme="minorHAnsi"/>
          <w:color w:val="1D1D1D"/>
        </w:rPr>
      </w:pPr>
      <w:r w:rsidRPr="007733F2">
        <w:rPr>
          <w:rFonts w:cstheme="minorHAnsi"/>
          <w:color w:val="1D1D1D"/>
        </w:rPr>
        <w:t>We shall respond to your UCPA requests within 45 days of receipt. The response period may be extended once by 45 additional days when reasonably necessary, taking into account the complexity and number of requests and we inform you of such extension within the initial 45 days response period, together with the reason for the extension.</w:t>
      </w:r>
    </w:p>
    <w:p w14:paraId="441461C2" w14:textId="03DB489D" w:rsidR="009D3F65" w:rsidRPr="007733F2" w:rsidRDefault="009D3F65" w:rsidP="009D3F65">
      <w:pPr>
        <w:shd w:val="clear" w:color="auto" w:fill="FFFFFF"/>
        <w:spacing w:before="240" w:after="0"/>
        <w:jc w:val="both"/>
        <w:textAlignment w:val="baseline"/>
        <w:rPr>
          <w:rFonts w:cstheme="minorHAnsi"/>
          <w:color w:val="1D1D1D"/>
        </w:rPr>
      </w:pPr>
      <w:r w:rsidRPr="007733F2">
        <w:rPr>
          <w:rFonts w:cstheme="minorHAnsi"/>
          <w:color w:val="1D1D1D"/>
        </w:rPr>
        <w:t xml:space="preserve">If we decline to take action on your request, we shall so inform you </w:t>
      </w:r>
      <w:r w:rsidR="00230A9C">
        <w:rPr>
          <w:rFonts w:cstheme="minorHAnsi"/>
          <w:color w:val="1D1D1D"/>
        </w:rPr>
        <w:t xml:space="preserve">regarding our refusal </w:t>
      </w:r>
      <w:r w:rsidRPr="007733F2">
        <w:rPr>
          <w:rFonts w:cstheme="minorHAnsi"/>
          <w:color w:val="1D1D1D"/>
        </w:rPr>
        <w:t xml:space="preserve">without undue delay, </w:t>
      </w:r>
      <w:r w:rsidR="00230A9C">
        <w:rPr>
          <w:rFonts w:cstheme="minorHAnsi"/>
          <w:color w:val="1D1D1D"/>
        </w:rPr>
        <w:t xml:space="preserve">and not later than </w:t>
      </w:r>
      <w:r w:rsidRPr="007733F2">
        <w:rPr>
          <w:rFonts w:cstheme="minorHAnsi"/>
          <w:color w:val="1D1D1D"/>
        </w:rPr>
        <w:t xml:space="preserve">within 45 days of receipt of your request. The </w:t>
      </w:r>
      <w:r w:rsidRPr="007733F2">
        <w:rPr>
          <w:rFonts w:cstheme="minorHAnsi"/>
          <w:color w:val="000000" w:themeColor="text1"/>
        </w:rPr>
        <w:t>notification</w:t>
      </w:r>
      <w:r w:rsidRPr="007733F2">
        <w:rPr>
          <w:rFonts w:cstheme="minorHAnsi"/>
          <w:color w:val="1D1D1D"/>
        </w:rPr>
        <w:t xml:space="preserve"> will include a justification for declining to take action. </w:t>
      </w:r>
    </w:p>
    <w:p w14:paraId="5CF73946" w14:textId="77777777" w:rsidR="009D3F65" w:rsidRPr="007733F2" w:rsidRDefault="009D3F65" w:rsidP="009D3F65">
      <w:pPr>
        <w:shd w:val="clear" w:color="auto" w:fill="FFFFFF"/>
        <w:spacing w:before="240"/>
        <w:jc w:val="both"/>
        <w:textAlignment w:val="baseline"/>
        <w:rPr>
          <w:rFonts w:cstheme="minorHAnsi"/>
          <w:color w:val="1D1D1D"/>
        </w:rPr>
      </w:pPr>
      <w:r w:rsidRPr="007733F2">
        <w:rPr>
          <w:rFonts w:cstheme="minorHAnsi"/>
          <w:color w:val="1D1D1D"/>
        </w:rPr>
        <w:t>If we are unable to authenticate your request using commercially reasonable efforts, we may request additional information reasonably necessary to authenticate you and your request. If we cannot authenticate you and your request, we will not be able to grant your request.</w:t>
      </w:r>
    </w:p>
    <w:bookmarkEnd w:id="28"/>
    <w:p w14:paraId="135D1E8E" w14:textId="77777777" w:rsidR="009D3F65" w:rsidRPr="007733F2" w:rsidRDefault="009D3F65" w:rsidP="009D3F65">
      <w:pPr>
        <w:spacing w:after="120"/>
        <w:jc w:val="both"/>
        <w:rPr>
          <w:rFonts w:cstheme="minorHAnsi"/>
          <w:color w:val="000000"/>
        </w:rPr>
      </w:pPr>
    </w:p>
    <w:p w14:paraId="7669E52E" w14:textId="5207CD89" w:rsidR="009D3F65" w:rsidRPr="007733F2" w:rsidRDefault="00C65741" w:rsidP="009D3F65">
      <w:pPr>
        <w:pStyle w:val="Heading2"/>
      </w:pPr>
      <w:bookmarkStart w:id="29" w:name="OLE_LINK118"/>
      <w:r w:rsidRPr="007733F2">
        <w:t>NOTICE</w:t>
      </w:r>
      <w:r w:rsidR="009D3F65" w:rsidRPr="007733F2">
        <w:t xml:space="preserve">: </w:t>
      </w:r>
    </w:p>
    <w:p w14:paraId="578A0D5F" w14:textId="7CD81978" w:rsidR="009D3F65" w:rsidRPr="007733F2" w:rsidRDefault="009D3F65" w:rsidP="009D3F65">
      <w:pPr>
        <w:shd w:val="clear" w:color="auto" w:fill="FFFFFF"/>
        <w:spacing w:before="240" w:after="0"/>
        <w:jc w:val="both"/>
        <w:textAlignment w:val="baseline"/>
        <w:rPr>
          <w:rFonts w:cstheme="minorHAnsi"/>
          <w:color w:val="1D1D1D"/>
        </w:rPr>
      </w:pPr>
      <w:bookmarkStart w:id="30" w:name="OLE_LINK122"/>
      <w:r w:rsidRPr="007733F2">
        <w:rPr>
          <w:rFonts w:cstheme="minorHAnsi"/>
          <w:b/>
          <w:bCs/>
          <w:color w:val="1D1D1D"/>
        </w:rPr>
        <w:t xml:space="preserve">Deletion Rights under </w:t>
      </w:r>
      <w:r w:rsidR="00050222">
        <w:rPr>
          <w:rFonts w:cstheme="minorHAnsi"/>
          <w:b/>
          <w:bCs/>
          <w:color w:val="1D1D1D"/>
        </w:rPr>
        <w:t xml:space="preserve">the </w:t>
      </w:r>
      <w:r w:rsidR="00050222" w:rsidRPr="00E52327">
        <w:rPr>
          <w:rFonts w:cstheme="minorHAnsi"/>
          <w:b/>
          <w:bCs/>
          <w:iCs/>
        </w:rPr>
        <w:t>U</w:t>
      </w:r>
      <w:r w:rsidR="00050222" w:rsidRPr="00050222">
        <w:rPr>
          <w:rFonts w:cstheme="minorHAnsi"/>
          <w:b/>
          <w:bCs/>
          <w:iCs/>
        </w:rPr>
        <w:t>.S. Data Protection Laws</w:t>
      </w:r>
      <w:r w:rsidRPr="007733F2">
        <w:rPr>
          <w:rFonts w:cstheme="minorHAnsi"/>
          <w:b/>
          <w:bCs/>
          <w:color w:val="1D1D1D"/>
        </w:rPr>
        <w:t>, is not absolute</w:t>
      </w:r>
      <w:r w:rsidRPr="007733F2">
        <w:rPr>
          <w:rFonts w:cstheme="minorHAnsi"/>
          <w:color w:val="1D1D1D"/>
        </w:rPr>
        <w:t xml:space="preserve"> - we may deny your deletion request, in full or in part, if retaining the information is necessary for us or our service provider(s) for any of the following reasons: (1) complete the transaction for which we collected the Personal Data, provide a good or service that you requested, take actions reasonably anticipated within the context of our ongoing business relationship with you, fulfill the terms of a written warranty or product recall conducted in accordance with federal law, or otherwise perform our contract with you; (2) detect security incidents, protect against malicious, deceptive, fraudulent, or illegal activity, or prosecute those responsible for such activities; (3) debug products to identify and repair errors that impair existing intended functionality; (4) exercise free speech, ensure the right of another consumer to exercise their free speech rights, or exercise another right provided for by law; (5) </w:t>
      </w:r>
      <w:r w:rsidR="00E82B61">
        <w:rPr>
          <w:rFonts w:cstheme="minorHAnsi"/>
          <w:color w:val="1D1D1D"/>
        </w:rPr>
        <w:t>c</w:t>
      </w:r>
      <w:r w:rsidRPr="007733F2">
        <w:rPr>
          <w:rFonts w:cstheme="minorHAnsi"/>
          <w:color w:val="1D1D1D"/>
        </w:rPr>
        <w:t>omply with the law or legal obligation; (6) 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 (7) enable solely internal uses that are reasonably aligned with consumer expectations based on your relationship with us; (8) make other internal and lawful uses of that information that are compatible with the context in which you provided it.</w:t>
      </w:r>
    </w:p>
    <w:p w14:paraId="662FD27F" w14:textId="77777777" w:rsidR="009D3F65" w:rsidRPr="007733F2" w:rsidRDefault="009D3F65" w:rsidP="009D3F65">
      <w:pPr>
        <w:shd w:val="clear" w:color="auto" w:fill="FFFFFF"/>
        <w:spacing w:before="240" w:after="0"/>
        <w:jc w:val="both"/>
        <w:textAlignment w:val="baseline"/>
        <w:rPr>
          <w:rFonts w:cstheme="minorHAnsi"/>
          <w:color w:val="1D1D1D"/>
        </w:rPr>
      </w:pPr>
      <w:r w:rsidRPr="007733F2">
        <w:rPr>
          <w:rFonts w:cstheme="minorHAnsi"/>
          <w:color w:val="1D1D1D"/>
        </w:rPr>
        <w:t xml:space="preserve">We will delete or de-identify personal information not subject to one of these exceptions from our records and will direct our processors to take similar action. </w:t>
      </w:r>
    </w:p>
    <w:bookmarkEnd w:id="29"/>
    <w:bookmarkEnd w:id="30"/>
    <w:p w14:paraId="6B272BF2" w14:textId="1D9F79E0" w:rsidR="009D3F65" w:rsidRDefault="00D337C7" w:rsidP="009D3F65">
      <w:pPr>
        <w:pStyle w:val="Heading2"/>
      </w:pPr>
      <w:r w:rsidRPr="007733F2">
        <w:t>EEA</w:t>
      </w:r>
      <w:r>
        <w:t>,</w:t>
      </w:r>
      <w:r w:rsidR="009D3F65" w:rsidRPr="007733F2">
        <w:t xml:space="preserve"> UK, AND OTHER JURISDICTIONS: </w:t>
      </w:r>
    </w:p>
    <w:p w14:paraId="383E6822" w14:textId="1A59BBD6" w:rsidR="00E425F4" w:rsidRPr="00CC046E" w:rsidRDefault="00E425F4" w:rsidP="00E425F4">
      <w:pPr>
        <w:spacing w:after="120"/>
        <w:jc w:val="both"/>
        <w:rPr>
          <w:rFonts w:cstheme="minorHAnsi"/>
          <w:i/>
          <w:u w:val="single"/>
        </w:rPr>
      </w:pPr>
      <w:bookmarkStart w:id="31" w:name="OLE_LINK119"/>
      <w:r w:rsidRPr="00CC046E">
        <w:rPr>
          <w:rFonts w:cstheme="minorHAnsi"/>
          <w:iCs/>
          <w:u w:val="single"/>
        </w:rPr>
        <w:lastRenderedPageBreak/>
        <w:t>Please check the right</w:t>
      </w:r>
      <w:r>
        <w:rPr>
          <w:rFonts w:cstheme="minorHAnsi"/>
          <w:iCs/>
          <w:u w:val="single"/>
        </w:rPr>
        <w:t>/s</w:t>
      </w:r>
      <w:r w:rsidRPr="00CC046E">
        <w:rPr>
          <w:rFonts w:cstheme="minorHAnsi"/>
          <w:iCs/>
          <w:u w:val="single"/>
        </w:rPr>
        <w:t xml:space="preserve"> you are requesting to execute</w:t>
      </w:r>
      <w:r>
        <w:rPr>
          <w:rFonts w:cstheme="minorHAnsi"/>
          <w:iCs/>
          <w:u w:val="single"/>
        </w:rPr>
        <w:t xml:space="preserve"> according to the rights which are provided to you under the applicable Data Protection Laws</w:t>
      </w:r>
      <w:r w:rsidRPr="00CC046E">
        <w:rPr>
          <w:rFonts w:cstheme="minorHAnsi"/>
          <w:iCs/>
          <w:u w:val="single"/>
        </w:rPr>
        <w:t>:</w:t>
      </w:r>
    </w:p>
    <w:p w14:paraId="58CDC0DF" w14:textId="77777777" w:rsidR="009D3F65" w:rsidRPr="007733F2" w:rsidRDefault="009D3F65" w:rsidP="009D3F65">
      <w:pPr>
        <w:pStyle w:val="ListParagraph"/>
        <w:numPr>
          <w:ilvl w:val="0"/>
          <w:numId w:val="1"/>
        </w:numPr>
        <w:spacing w:after="120"/>
        <w:contextualSpacing w:val="0"/>
        <w:jc w:val="both"/>
        <w:rPr>
          <w:color w:val="000000"/>
          <w:sz w:val="22"/>
          <w:szCs w:val="22"/>
        </w:rPr>
      </w:pPr>
      <w:bookmarkStart w:id="32" w:name="OLE_LINK9"/>
      <w:bookmarkStart w:id="33" w:name="OLE_LINK10"/>
      <w:bookmarkStart w:id="34" w:name="OLE_LINK1"/>
      <w:bookmarkEnd w:id="31"/>
      <w:r w:rsidRPr="007733F2">
        <w:rPr>
          <w:color w:val="000000"/>
          <w:sz w:val="22"/>
          <w:szCs w:val="22"/>
        </w:rPr>
        <w:t xml:space="preserve">Right to be Informed to the Processing of Personal Data; </w:t>
      </w:r>
    </w:p>
    <w:p w14:paraId="686D22AC"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Right to Access to Your Personal Data;</w:t>
      </w:r>
    </w:p>
    <w:p w14:paraId="3DD7FD65"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Right to Rectification and Amendment;</w:t>
      </w:r>
    </w:p>
    <w:p w14:paraId="2220EE86"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 xml:space="preserve">Right to Deletion / Erasure; </w:t>
      </w:r>
    </w:p>
    <w:p w14:paraId="646B548F"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Right to Restrict Processing;</w:t>
      </w:r>
    </w:p>
    <w:p w14:paraId="0497CF8A"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Right to Data Portability;</w:t>
      </w:r>
    </w:p>
    <w:p w14:paraId="4F018F96"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 xml:space="preserve">Right to Object to the Processing of Personal Data; </w:t>
      </w:r>
    </w:p>
    <w:p w14:paraId="09EE5F03"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Right to Withdraw Consent;</w:t>
      </w:r>
    </w:p>
    <w:p w14:paraId="18BFB0B0"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Rights Related to Automated Decision-Making and Profiling; or</w:t>
      </w:r>
    </w:p>
    <w:p w14:paraId="0CEA0511" w14:textId="77777777" w:rsidR="009D3F65" w:rsidRPr="007733F2" w:rsidRDefault="009D3F65" w:rsidP="009D3F65">
      <w:pPr>
        <w:pStyle w:val="ListParagraph"/>
        <w:numPr>
          <w:ilvl w:val="0"/>
          <w:numId w:val="1"/>
        </w:numPr>
        <w:spacing w:after="120"/>
        <w:contextualSpacing w:val="0"/>
        <w:jc w:val="both"/>
        <w:rPr>
          <w:color w:val="000000"/>
          <w:sz w:val="22"/>
          <w:szCs w:val="22"/>
        </w:rPr>
      </w:pPr>
      <w:r w:rsidRPr="007733F2">
        <w:rPr>
          <w:color w:val="000000"/>
          <w:sz w:val="22"/>
          <w:szCs w:val="22"/>
        </w:rPr>
        <w:t>Other.</w:t>
      </w:r>
    </w:p>
    <w:bookmarkEnd w:id="32"/>
    <w:bookmarkEnd w:id="33"/>
    <w:bookmarkEnd w:id="34"/>
    <w:p w14:paraId="08D10857" w14:textId="77777777" w:rsidR="009D3F65" w:rsidRPr="007733F2" w:rsidRDefault="009D3F65" w:rsidP="009D3F65">
      <w:pPr>
        <w:spacing w:after="120" w:line="240" w:lineRule="auto"/>
        <w:jc w:val="both"/>
      </w:pPr>
    </w:p>
    <w:p w14:paraId="563996B2" w14:textId="77777777" w:rsidR="009D3F65" w:rsidRPr="007733F2" w:rsidRDefault="009D3F65" w:rsidP="009D3F65">
      <w:pPr>
        <w:spacing w:after="120"/>
        <w:jc w:val="both"/>
      </w:pPr>
      <w:r w:rsidRPr="007733F2">
        <w:t>Please note certain rights can be done without filling this form. For example:</w:t>
      </w:r>
    </w:p>
    <w:p w14:paraId="76D3405A" w14:textId="1FCCFE8E" w:rsidR="009D3F65" w:rsidRPr="007733F2" w:rsidRDefault="00E52327" w:rsidP="009D3F65">
      <w:pPr>
        <w:pStyle w:val="ListParagraph"/>
        <w:numPr>
          <w:ilvl w:val="0"/>
          <w:numId w:val="17"/>
        </w:numPr>
        <w:spacing w:after="120"/>
        <w:ind w:left="714" w:hanging="357"/>
        <w:contextualSpacing w:val="0"/>
        <w:jc w:val="both"/>
        <w:rPr>
          <w:rFonts w:cstheme="minorHAnsi"/>
          <w:sz w:val="22"/>
          <w:szCs w:val="22"/>
        </w:rPr>
      </w:pPr>
      <w:r>
        <w:rPr>
          <w:rFonts w:cstheme="minorHAnsi"/>
          <w:sz w:val="22"/>
          <w:szCs w:val="22"/>
        </w:rPr>
        <w:t>If and to the extent applicable, y</w:t>
      </w:r>
      <w:r w:rsidR="009D3F65" w:rsidRPr="007733F2">
        <w:rPr>
          <w:rFonts w:cstheme="minorHAnsi"/>
          <w:sz w:val="22"/>
          <w:szCs w:val="22"/>
        </w:rPr>
        <w:t xml:space="preserve">ou may withdraw consent </w:t>
      </w:r>
      <w:r w:rsidR="009D3F65">
        <w:rPr>
          <w:rFonts w:cstheme="minorHAnsi"/>
          <w:sz w:val="22"/>
          <w:szCs w:val="22"/>
        </w:rPr>
        <w:t xml:space="preserve">or restrict </w:t>
      </w:r>
      <w:r w:rsidR="009D3F65" w:rsidRPr="007733F2">
        <w:rPr>
          <w:rFonts w:cstheme="minorHAnsi"/>
          <w:sz w:val="22"/>
          <w:szCs w:val="22"/>
        </w:rPr>
        <w:t>the use of cookies or similar tracking technologies through:</w:t>
      </w:r>
    </w:p>
    <w:p w14:paraId="0551A658" w14:textId="77777777" w:rsidR="0043629D" w:rsidRPr="007733F2" w:rsidRDefault="0043629D" w:rsidP="0043629D">
      <w:pPr>
        <w:pStyle w:val="ListParagraph"/>
        <w:numPr>
          <w:ilvl w:val="0"/>
          <w:numId w:val="14"/>
        </w:numPr>
        <w:spacing w:after="120"/>
        <w:jc w:val="both"/>
        <w:rPr>
          <w:rFonts w:cstheme="minorHAnsi"/>
          <w:color w:val="000000"/>
          <w:sz w:val="22"/>
          <w:szCs w:val="22"/>
        </w:rPr>
      </w:pPr>
      <w:r w:rsidRPr="007733F2">
        <w:rPr>
          <w:rFonts w:cstheme="minorHAnsi"/>
          <w:color w:val="000000"/>
          <w:sz w:val="22"/>
          <w:szCs w:val="22"/>
          <w:u w:val="single"/>
        </w:rPr>
        <w:t xml:space="preserve">Through </w:t>
      </w:r>
      <w:r>
        <w:rPr>
          <w:rFonts w:cstheme="minorHAnsi"/>
          <w:color w:val="000000"/>
          <w:sz w:val="22"/>
          <w:szCs w:val="22"/>
          <w:u w:val="single"/>
        </w:rPr>
        <w:t>your browser</w:t>
      </w:r>
      <w:r w:rsidRPr="007733F2">
        <w:rPr>
          <w:rFonts w:cstheme="minorHAnsi"/>
          <w:color w:val="000000"/>
          <w:sz w:val="22"/>
          <w:szCs w:val="22"/>
        </w:rPr>
        <w:t xml:space="preserve">: </w:t>
      </w:r>
      <w:r>
        <w:rPr>
          <w:rFonts w:cstheme="minorHAnsi"/>
          <w:color w:val="000000"/>
          <w:sz w:val="22"/>
          <w:szCs w:val="22"/>
        </w:rPr>
        <w:t xml:space="preserve">by </w:t>
      </w:r>
      <w:r w:rsidRPr="00862395">
        <w:rPr>
          <w:rFonts w:cstheme="minorHAnsi"/>
          <w:color w:val="000000"/>
          <w:sz w:val="22"/>
          <w:szCs w:val="22"/>
        </w:rPr>
        <w:t>automatically signal the opt-out preference to all websites you visit (like the “Global Privacy Control”)</w:t>
      </w:r>
      <w:r w:rsidRPr="007733F2">
        <w:rPr>
          <w:rFonts w:cstheme="minorHAnsi"/>
          <w:color w:val="000000"/>
          <w:sz w:val="22"/>
          <w:szCs w:val="22"/>
        </w:rPr>
        <w:t>.</w:t>
      </w:r>
    </w:p>
    <w:p w14:paraId="6350E0F0" w14:textId="77777777" w:rsidR="009D3F65" w:rsidRPr="007733F2" w:rsidRDefault="009D3F65" w:rsidP="009D3F65">
      <w:pPr>
        <w:pStyle w:val="ListParagraph"/>
        <w:numPr>
          <w:ilvl w:val="0"/>
          <w:numId w:val="14"/>
        </w:numPr>
        <w:spacing w:after="120"/>
        <w:jc w:val="both"/>
        <w:rPr>
          <w:rFonts w:cstheme="minorHAnsi"/>
          <w:sz w:val="22"/>
          <w:szCs w:val="22"/>
        </w:rPr>
      </w:pPr>
      <w:r w:rsidRPr="007733F2">
        <w:rPr>
          <w:rFonts w:cstheme="minorHAnsi"/>
          <w:sz w:val="22"/>
          <w:szCs w:val="22"/>
          <w:u w:val="single"/>
        </w:rPr>
        <w:t>Device-Level Choices</w:t>
      </w:r>
      <w:r w:rsidRPr="007733F2">
        <w:rPr>
          <w:rFonts w:cstheme="minorHAnsi"/>
          <w:sz w:val="22"/>
          <w:szCs w:val="22"/>
        </w:rPr>
        <w:t xml:space="preserve"> - If you do not want to receive </w:t>
      </w:r>
      <w:r w:rsidRPr="0059545B">
        <w:rPr>
          <w:rFonts w:cstheme="minorHAnsi"/>
          <w:sz w:val="22"/>
          <w:szCs w:val="22"/>
        </w:rPr>
        <w:t>interest-based advertisements</w:t>
      </w:r>
      <w:r w:rsidRPr="007733F2">
        <w:rPr>
          <w:rFonts w:cstheme="minorHAnsi"/>
          <w:sz w:val="22"/>
          <w:szCs w:val="22"/>
        </w:rPr>
        <w:t xml:space="preserve">, you can limit the collection of certain information through your device settings.  </w:t>
      </w:r>
    </w:p>
    <w:p w14:paraId="0F80D3BD" w14:textId="6C55D694" w:rsidR="009D3F65" w:rsidRPr="007733F2" w:rsidRDefault="009D3F65" w:rsidP="000E69E5">
      <w:pPr>
        <w:pStyle w:val="ListParagraph"/>
        <w:numPr>
          <w:ilvl w:val="0"/>
          <w:numId w:val="17"/>
        </w:numPr>
        <w:spacing w:after="120"/>
        <w:ind w:left="714" w:hanging="357"/>
        <w:contextualSpacing w:val="0"/>
        <w:jc w:val="both"/>
        <w:rPr>
          <w:rFonts w:cstheme="minorHAnsi"/>
          <w:sz w:val="22"/>
          <w:szCs w:val="22"/>
        </w:rPr>
      </w:pPr>
      <w:r w:rsidRPr="007733F2">
        <w:rPr>
          <w:rFonts w:cstheme="minorHAnsi"/>
          <w:sz w:val="22"/>
          <w:szCs w:val="22"/>
        </w:rPr>
        <w:t xml:space="preserve">If you received an email from </w:t>
      </w:r>
      <w:r w:rsidR="00E52327">
        <w:rPr>
          <w:rFonts w:cstheme="minorHAnsi"/>
          <w:sz w:val="22"/>
          <w:szCs w:val="22"/>
        </w:rPr>
        <w:t>the Company</w:t>
      </w:r>
      <w:r w:rsidRPr="007733F2">
        <w:rPr>
          <w:rFonts w:cstheme="minorHAnsi"/>
          <w:sz w:val="22"/>
          <w:szCs w:val="22"/>
        </w:rPr>
        <w:t xml:space="preserve"> and you wish to stop receiving such email, you can always click on the “unsubscribe” link at the bottom of the email.</w:t>
      </w:r>
    </w:p>
    <w:p w14:paraId="7C64F985" w14:textId="77777777" w:rsidR="00BA33C3" w:rsidRPr="007733F2" w:rsidRDefault="00BA33C3" w:rsidP="009D3F65">
      <w:pPr>
        <w:spacing w:after="120"/>
        <w:ind w:left="210"/>
        <w:jc w:val="both"/>
        <w:rPr>
          <w:rFonts w:cstheme="minorHAnsi"/>
          <w:color w:val="000000"/>
        </w:rPr>
      </w:pPr>
    </w:p>
    <w:p w14:paraId="75910FB5" w14:textId="77777777" w:rsidR="009D3F65" w:rsidRPr="007733F2" w:rsidRDefault="009D3F65" w:rsidP="00BA33C3">
      <w:pPr>
        <w:pStyle w:val="ListParagraph"/>
        <w:numPr>
          <w:ilvl w:val="0"/>
          <w:numId w:val="7"/>
        </w:numPr>
        <w:spacing w:after="120"/>
        <w:ind w:left="284" w:hanging="426"/>
        <w:jc w:val="both"/>
      </w:pPr>
      <w:r w:rsidRPr="00BA33C3">
        <w:rPr>
          <w:b/>
          <w:bCs/>
          <w:iCs/>
          <w:sz w:val="22"/>
          <w:szCs w:val="22"/>
          <w:u w:val="single"/>
        </w:rPr>
        <w:t>VALIDATION</w:t>
      </w:r>
      <w:r w:rsidRPr="007733F2">
        <w:t xml:space="preserve"> </w:t>
      </w:r>
    </w:p>
    <w:p w14:paraId="59149B59" w14:textId="77777777" w:rsidR="009D3F65" w:rsidRPr="007733F2" w:rsidRDefault="009D3F65" w:rsidP="009D3F65">
      <w:pPr>
        <w:spacing w:after="120"/>
        <w:jc w:val="both"/>
        <w:rPr>
          <w:rFonts w:eastAsiaTheme="minorEastAsia"/>
          <w:iCs/>
        </w:rPr>
      </w:pPr>
      <w:r w:rsidRPr="007733F2">
        <w:t>The verifiable request must</w:t>
      </w:r>
      <w:r w:rsidRPr="007733F2">
        <w:rPr>
          <w:rFonts w:eastAsiaTheme="minorEastAsia"/>
          <w:iCs/>
        </w:rPr>
        <w:t xml:space="preserve"> p</w:t>
      </w:r>
      <w:r w:rsidRPr="007733F2">
        <w:t>rovide enough information that allows us to reasonably verify you are the person about whom we collected Personal Information or an authorized representative.</w:t>
      </w:r>
    </w:p>
    <w:p w14:paraId="06988445" w14:textId="77777777" w:rsidR="009D3F65" w:rsidRPr="007733F2" w:rsidRDefault="009D3F65" w:rsidP="009D3F65">
      <w:pPr>
        <w:jc w:val="both"/>
      </w:pPr>
      <w:r w:rsidRPr="007733F2">
        <w:t xml:space="preserve">We cannot respond to your request if we cannot verify your identity or authority to make the request and confirm the Personal Information or Personal Data is relates to you. </w:t>
      </w:r>
    </w:p>
    <w:p w14:paraId="241703DD" w14:textId="77777777" w:rsidR="009D3F65" w:rsidRPr="007733F2" w:rsidRDefault="009D3F65" w:rsidP="009D3F65">
      <w:pPr>
        <w:jc w:val="both"/>
      </w:pPr>
      <w:r w:rsidRPr="007733F2">
        <w:t>Describe your request with sufficient detail that allows us to properly understand, evaluate, and respond to it.</w:t>
      </w:r>
    </w:p>
    <w:p w14:paraId="21FC02FD" w14:textId="77777777" w:rsidR="009D3F65" w:rsidRPr="007733F2" w:rsidRDefault="009D3F65" w:rsidP="009D3F65">
      <w:pPr>
        <w:spacing w:after="120" w:line="240" w:lineRule="auto"/>
        <w:jc w:val="both"/>
      </w:pPr>
      <w:r w:rsidRPr="007733F2">
        <w:rPr>
          <w:b/>
        </w:rPr>
        <w:t xml:space="preserve">Substantiate the request - please provide additional information about your request: </w:t>
      </w:r>
      <w:r w:rsidRPr="007733F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B653F" w14:textId="77777777" w:rsidR="009D3F65" w:rsidRPr="007733F2" w:rsidRDefault="009D3F65" w:rsidP="009D3F65">
      <w:pPr>
        <w:spacing w:after="120" w:line="240" w:lineRule="auto"/>
        <w:jc w:val="both"/>
      </w:pPr>
    </w:p>
    <w:p w14:paraId="3C380AB6" w14:textId="77777777" w:rsidR="009D3F65" w:rsidRPr="007733F2" w:rsidRDefault="009D3F65" w:rsidP="009D3F65">
      <w:pPr>
        <w:spacing w:after="120" w:line="240" w:lineRule="auto"/>
        <w:jc w:val="both"/>
      </w:pPr>
    </w:p>
    <w:p w14:paraId="4CFFC660" w14:textId="60D3EFDD" w:rsidR="009D3F65" w:rsidRPr="007733F2" w:rsidRDefault="009D3F65" w:rsidP="00BA33C3">
      <w:pPr>
        <w:spacing w:after="120" w:line="240" w:lineRule="auto"/>
        <w:jc w:val="both"/>
        <w:rPr>
          <w:i/>
        </w:rPr>
      </w:pPr>
      <w:r w:rsidRPr="007733F2">
        <w:rPr>
          <w:i/>
        </w:rPr>
        <w:t>Thank you for filling in the form, please send it to</w:t>
      </w:r>
      <w:r w:rsidRPr="00CE3023">
        <w:rPr>
          <w:bCs/>
          <w:i/>
        </w:rPr>
        <w:t>:</w:t>
      </w:r>
      <w:r w:rsidR="00CE3023" w:rsidRPr="00CE3023">
        <w:rPr>
          <w:rFonts w:eastAsia="Times New Roman" w:cstheme="minorHAnsi"/>
          <w:color w:val="000000"/>
        </w:rPr>
        <w:t xml:space="preserve"> </w:t>
      </w:r>
      <w:hyperlink r:id="rId13" w:history="1">
        <w:r w:rsidR="00CE3023" w:rsidRPr="005213E3">
          <w:rPr>
            <w:rFonts w:eastAsia="Times New Roman" w:cstheme="minorHAnsi"/>
            <w:i/>
            <w:iCs/>
            <w:color w:val="000000"/>
          </w:rPr>
          <w:t>wizer.dpo@getwizer.com</w:t>
        </w:r>
      </w:hyperlink>
      <w:r w:rsidRPr="00BA33C3">
        <w:rPr>
          <w:bCs/>
          <w:i/>
        </w:rPr>
        <w:t>.</w:t>
      </w:r>
      <w:r w:rsidR="005213E3">
        <w:rPr>
          <w:i/>
        </w:rPr>
        <w:t xml:space="preserve"> </w:t>
      </w:r>
      <w:r w:rsidRPr="007733F2">
        <w:rPr>
          <w:i/>
        </w:rPr>
        <w:t xml:space="preserve">We will process the request within the time frame under the applicable Data Protection Law, we reserve the right to extend the aforementioned period by the time specified in the Data Protection Laws if the request is complex or numerous or we require additional information. </w:t>
      </w:r>
    </w:p>
    <w:p w14:paraId="0B6A3E0D" w14:textId="09E482AB" w:rsidR="009D3F65" w:rsidRPr="007733F2" w:rsidRDefault="009D3F65" w:rsidP="009D3F65">
      <w:pPr>
        <w:spacing w:after="120" w:line="240" w:lineRule="auto"/>
        <w:jc w:val="both"/>
        <w:rPr>
          <w:i/>
        </w:rPr>
      </w:pPr>
      <w:r w:rsidRPr="007733F2">
        <w:rPr>
          <w:i/>
        </w:rPr>
        <w:t>The processing of the request is free of charge; however, we reserve the right to charge a reasonable fee to cover certain administrative costs (such as providing additional copies of the data) or for handling manifestly unfounded or excessive requests.</w:t>
      </w:r>
    </w:p>
    <w:p w14:paraId="05DB1ECA" w14:textId="77777777" w:rsidR="009D3F65" w:rsidRPr="007733F2" w:rsidRDefault="009D3F65" w:rsidP="009D3F65">
      <w:pPr>
        <w:spacing w:after="120" w:line="240" w:lineRule="auto"/>
        <w:jc w:val="both"/>
        <w:rPr>
          <w:i/>
          <w:iCs/>
        </w:rPr>
      </w:pPr>
      <w:r w:rsidRPr="007733F2">
        <w:rPr>
          <w:i/>
        </w:rPr>
        <w:t xml:space="preserve">Note that, you might not be eligible to exercise all or part of the rights detailed above – this depends on your jurisdiction and the applicable Data Protections Law, our relationship, and our rights to refuse or retain data under applicable Data Protection Law. </w:t>
      </w:r>
      <w:r w:rsidRPr="007733F2">
        <w:rPr>
          <w:rFonts w:eastAsia="Times New Roman" w:cstheme="minorHAnsi"/>
          <w:i/>
          <w:iCs/>
        </w:rPr>
        <w:t xml:space="preserve">Where we are not able to provide you with the information for which you have asked or otherwise fulfil your request, we will endeavor to explain the reasoning for this and inform you of your rights. </w:t>
      </w:r>
    </w:p>
    <w:p w14:paraId="4238E959" w14:textId="77777777" w:rsidR="009D3F65" w:rsidRPr="007733F2" w:rsidRDefault="009D3F65" w:rsidP="009D3F65">
      <w:pPr>
        <w:spacing w:after="120" w:line="240" w:lineRule="auto"/>
        <w:jc w:val="both"/>
        <w:rPr>
          <w:i/>
        </w:rPr>
      </w:pPr>
    </w:p>
    <w:p w14:paraId="1C5CDD7E" w14:textId="77777777" w:rsidR="009D3F65" w:rsidRPr="007733F2" w:rsidRDefault="009D3F65" w:rsidP="009D3F65">
      <w:pPr>
        <w:spacing w:after="120" w:line="240" w:lineRule="auto"/>
        <w:jc w:val="both"/>
        <w:rPr>
          <w:i/>
        </w:rPr>
      </w:pPr>
    </w:p>
    <w:p w14:paraId="31A9DC4D" w14:textId="77777777" w:rsidR="009D3F65" w:rsidRPr="007733F2" w:rsidRDefault="009D3F65" w:rsidP="009D3F65">
      <w:pPr>
        <w:spacing w:after="120" w:line="240" w:lineRule="auto"/>
        <w:jc w:val="both"/>
        <w:rPr>
          <w:i/>
        </w:rPr>
      </w:pPr>
    </w:p>
    <w:p w14:paraId="5C755248" w14:textId="77777777" w:rsidR="009D3F65" w:rsidRPr="007733F2" w:rsidRDefault="009D3F65" w:rsidP="009D3F65">
      <w:pPr>
        <w:spacing w:after="120" w:line="240" w:lineRule="auto"/>
        <w:rPr>
          <w:rFonts w:eastAsia="Times New Roman" w:cstheme="minorHAnsi"/>
        </w:rPr>
      </w:pPr>
    </w:p>
    <w:p w14:paraId="1BE28BF8" w14:textId="77777777" w:rsidR="009D3F65" w:rsidRPr="007733F2" w:rsidRDefault="009D3F65" w:rsidP="009D3F65"/>
    <w:p w14:paraId="5D206D94" w14:textId="77777777" w:rsidR="009D3F65" w:rsidRPr="007733F2" w:rsidRDefault="009D3F65" w:rsidP="009D3F65">
      <w:pPr>
        <w:spacing w:after="0" w:line="240" w:lineRule="auto"/>
        <w:jc w:val="both"/>
        <w:rPr>
          <w:rFonts w:eastAsia="Times New Roman" w:cs="Calibri"/>
        </w:rPr>
      </w:pPr>
    </w:p>
    <w:p w14:paraId="1C5AEC97" w14:textId="77777777" w:rsidR="00DA3B84" w:rsidRDefault="00DA3B84" w:rsidP="009D3F65">
      <w:pPr>
        <w:spacing w:after="120"/>
        <w:ind w:left="210"/>
        <w:jc w:val="both"/>
      </w:pPr>
    </w:p>
    <w:sectPr w:rsidR="00DA3B84" w:rsidSect="0017514E">
      <w:pgSz w:w="12240" w:h="15840"/>
      <w:pgMar w:top="1440" w:right="17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D231A"/>
    <w:multiLevelType w:val="multilevel"/>
    <w:tmpl w:val="246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3119"/>
    <w:multiLevelType w:val="multilevel"/>
    <w:tmpl w:val="70085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AD76AF8"/>
    <w:multiLevelType w:val="hybridMultilevel"/>
    <w:tmpl w:val="1F58B37C"/>
    <w:lvl w:ilvl="0" w:tplc="097C529A">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52931"/>
    <w:multiLevelType w:val="hybridMultilevel"/>
    <w:tmpl w:val="E9CAA504"/>
    <w:lvl w:ilvl="0" w:tplc="6E8EAA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23C80"/>
    <w:multiLevelType w:val="hybridMultilevel"/>
    <w:tmpl w:val="4476AF7E"/>
    <w:lvl w:ilvl="0" w:tplc="3E302FE8">
      <w:start w:val="1"/>
      <w:numFmt w:val="low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5" w15:restartNumberingAfterBreak="0">
    <w:nsid w:val="332673FA"/>
    <w:multiLevelType w:val="multilevel"/>
    <w:tmpl w:val="246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CC05A1"/>
    <w:multiLevelType w:val="hybridMultilevel"/>
    <w:tmpl w:val="2C7C103E"/>
    <w:lvl w:ilvl="0" w:tplc="7C12228A">
      <w:start w:val="1"/>
      <w:numFmt w:val="upperLetter"/>
      <w:pStyle w:val="Heading2"/>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233B6"/>
    <w:multiLevelType w:val="hybridMultilevel"/>
    <w:tmpl w:val="27CAF24C"/>
    <w:lvl w:ilvl="0" w:tplc="6E8EAA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E96876"/>
    <w:multiLevelType w:val="hybridMultilevel"/>
    <w:tmpl w:val="F422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A878F9"/>
    <w:multiLevelType w:val="hybridMultilevel"/>
    <w:tmpl w:val="B0949A76"/>
    <w:lvl w:ilvl="0" w:tplc="342282E0">
      <w:start w:val="1"/>
      <w:numFmt w:val="decimal"/>
      <w:pStyle w:val="Heading1"/>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469E5B9A"/>
    <w:multiLevelType w:val="hybridMultilevel"/>
    <w:tmpl w:val="88F48BE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3D061F"/>
    <w:multiLevelType w:val="hybridMultilevel"/>
    <w:tmpl w:val="1F58B37C"/>
    <w:lvl w:ilvl="0" w:tplc="FFFFFFFF">
      <w:start w:val="1"/>
      <w:numFmt w:val="lowerLetter"/>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DA66BDA"/>
    <w:multiLevelType w:val="multilevel"/>
    <w:tmpl w:val="AF32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5106B"/>
    <w:multiLevelType w:val="hybridMultilevel"/>
    <w:tmpl w:val="102A7872"/>
    <w:lvl w:ilvl="0" w:tplc="1E0641EC">
      <w:start w:val="1"/>
      <w:numFmt w:val="upperLetter"/>
      <w:lvlText w:val="%1."/>
      <w:lvlJc w:val="left"/>
      <w:pPr>
        <w:ind w:left="1006" w:hanging="360"/>
      </w:pPr>
    </w:lvl>
    <w:lvl w:ilvl="1" w:tplc="20000019" w:tentative="1">
      <w:start w:val="1"/>
      <w:numFmt w:val="lowerLetter"/>
      <w:lvlText w:val="%2."/>
      <w:lvlJc w:val="left"/>
      <w:pPr>
        <w:ind w:left="1726" w:hanging="360"/>
      </w:pPr>
    </w:lvl>
    <w:lvl w:ilvl="2" w:tplc="2000001B" w:tentative="1">
      <w:start w:val="1"/>
      <w:numFmt w:val="lowerRoman"/>
      <w:lvlText w:val="%3."/>
      <w:lvlJc w:val="right"/>
      <w:pPr>
        <w:ind w:left="2446" w:hanging="180"/>
      </w:pPr>
    </w:lvl>
    <w:lvl w:ilvl="3" w:tplc="2000000F" w:tentative="1">
      <w:start w:val="1"/>
      <w:numFmt w:val="decimal"/>
      <w:lvlText w:val="%4."/>
      <w:lvlJc w:val="left"/>
      <w:pPr>
        <w:ind w:left="3166" w:hanging="360"/>
      </w:pPr>
    </w:lvl>
    <w:lvl w:ilvl="4" w:tplc="20000019" w:tentative="1">
      <w:start w:val="1"/>
      <w:numFmt w:val="lowerLetter"/>
      <w:lvlText w:val="%5."/>
      <w:lvlJc w:val="left"/>
      <w:pPr>
        <w:ind w:left="3886" w:hanging="360"/>
      </w:pPr>
    </w:lvl>
    <w:lvl w:ilvl="5" w:tplc="2000001B" w:tentative="1">
      <w:start w:val="1"/>
      <w:numFmt w:val="lowerRoman"/>
      <w:lvlText w:val="%6."/>
      <w:lvlJc w:val="right"/>
      <w:pPr>
        <w:ind w:left="4606" w:hanging="180"/>
      </w:pPr>
    </w:lvl>
    <w:lvl w:ilvl="6" w:tplc="2000000F" w:tentative="1">
      <w:start w:val="1"/>
      <w:numFmt w:val="decimal"/>
      <w:lvlText w:val="%7."/>
      <w:lvlJc w:val="left"/>
      <w:pPr>
        <w:ind w:left="5326" w:hanging="360"/>
      </w:pPr>
    </w:lvl>
    <w:lvl w:ilvl="7" w:tplc="20000019" w:tentative="1">
      <w:start w:val="1"/>
      <w:numFmt w:val="lowerLetter"/>
      <w:lvlText w:val="%8."/>
      <w:lvlJc w:val="left"/>
      <w:pPr>
        <w:ind w:left="6046" w:hanging="360"/>
      </w:pPr>
    </w:lvl>
    <w:lvl w:ilvl="8" w:tplc="2000001B" w:tentative="1">
      <w:start w:val="1"/>
      <w:numFmt w:val="lowerRoman"/>
      <w:lvlText w:val="%9."/>
      <w:lvlJc w:val="right"/>
      <w:pPr>
        <w:ind w:left="6766" w:hanging="180"/>
      </w:pPr>
    </w:lvl>
  </w:abstractNum>
  <w:abstractNum w:abstractNumId="14" w15:restartNumberingAfterBreak="0">
    <w:nsid w:val="6149022A"/>
    <w:multiLevelType w:val="hybridMultilevel"/>
    <w:tmpl w:val="6FD0F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B167CE9"/>
    <w:multiLevelType w:val="hybridMultilevel"/>
    <w:tmpl w:val="10FAB2F4"/>
    <w:lvl w:ilvl="0" w:tplc="EA28A6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F7559E"/>
    <w:multiLevelType w:val="hybridMultilevel"/>
    <w:tmpl w:val="936AF4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17193438">
    <w:abstractNumId w:val="7"/>
  </w:num>
  <w:num w:numId="2" w16cid:durableId="201299">
    <w:abstractNumId w:val="3"/>
  </w:num>
  <w:num w:numId="3" w16cid:durableId="1032534506">
    <w:abstractNumId w:val="8"/>
  </w:num>
  <w:num w:numId="4" w16cid:durableId="543369888">
    <w:abstractNumId w:val="6"/>
  </w:num>
  <w:num w:numId="5" w16cid:durableId="289362542">
    <w:abstractNumId w:val="15"/>
  </w:num>
  <w:num w:numId="6" w16cid:durableId="1535773263">
    <w:abstractNumId w:val="1"/>
  </w:num>
  <w:num w:numId="7" w16cid:durableId="932130110">
    <w:abstractNumId w:val="10"/>
  </w:num>
  <w:num w:numId="8" w16cid:durableId="1663194787">
    <w:abstractNumId w:val="12"/>
  </w:num>
  <w:num w:numId="9" w16cid:durableId="476844777">
    <w:abstractNumId w:val="5"/>
  </w:num>
  <w:num w:numId="10" w16cid:durableId="1463840400">
    <w:abstractNumId w:val="0"/>
  </w:num>
  <w:num w:numId="11" w16cid:durableId="451244150">
    <w:abstractNumId w:val="4"/>
  </w:num>
  <w:num w:numId="12" w16cid:durableId="1792432160">
    <w:abstractNumId w:val="9"/>
  </w:num>
  <w:num w:numId="13" w16cid:durableId="771432487">
    <w:abstractNumId w:val="2"/>
  </w:num>
  <w:num w:numId="14" w16cid:durableId="163783812">
    <w:abstractNumId w:val="14"/>
  </w:num>
  <w:num w:numId="15" w16cid:durableId="437336669">
    <w:abstractNumId w:val="16"/>
  </w:num>
  <w:num w:numId="16" w16cid:durableId="1171799208">
    <w:abstractNumId w:val="13"/>
  </w:num>
  <w:num w:numId="17" w16cid:durableId="1152868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UwMjYxM7EwMLUwNzFQ0lEKTi0uzszPAykwrAUArYMgniwAAAA="/>
  </w:docVars>
  <w:rsids>
    <w:rsidRoot w:val="00B948DD"/>
    <w:rsid w:val="00005DA6"/>
    <w:rsid w:val="00021BFD"/>
    <w:rsid w:val="0002297C"/>
    <w:rsid w:val="00023E96"/>
    <w:rsid w:val="00050222"/>
    <w:rsid w:val="00051E37"/>
    <w:rsid w:val="0005674E"/>
    <w:rsid w:val="00060767"/>
    <w:rsid w:val="00061DDE"/>
    <w:rsid w:val="0007176B"/>
    <w:rsid w:val="00073FBA"/>
    <w:rsid w:val="000978E7"/>
    <w:rsid w:val="000D4638"/>
    <w:rsid w:val="000E1C82"/>
    <w:rsid w:val="000E5B11"/>
    <w:rsid w:val="000E69E5"/>
    <w:rsid w:val="000F0029"/>
    <w:rsid w:val="0010241F"/>
    <w:rsid w:val="00110F7C"/>
    <w:rsid w:val="00157CA1"/>
    <w:rsid w:val="00170DAA"/>
    <w:rsid w:val="0017514E"/>
    <w:rsid w:val="00196793"/>
    <w:rsid w:val="001A460D"/>
    <w:rsid w:val="001A4D59"/>
    <w:rsid w:val="001C7348"/>
    <w:rsid w:val="001D01A8"/>
    <w:rsid w:val="00203844"/>
    <w:rsid w:val="002108B4"/>
    <w:rsid w:val="002248D5"/>
    <w:rsid w:val="00230A9C"/>
    <w:rsid w:val="00261503"/>
    <w:rsid w:val="002807D6"/>
    <w:rsid w:val="00281F6B"/>
    <w:rsid w:val="002D2704"/>
    <w:rsid w:val="002F6A0B"/>
    <w:rsid w:val="00313C0C"/>
    <w:rsid w:val="00342B43"/>
    <w:rsid w:val="003502E2"/>
    <w:rsid w:val="00353479"/>
    <w:rsid w:val="00366628"/>
    <w:rsid w:val="0037427D"/>
    <w:rsid w:val="00385686"/>
    <w:rsid w:val="003A7DFF"/>
    <w:rsid w:val="003B336F"/>
    <w:rsid w:val="003B37EE"/>
    <w:rsid w:val="0043629D"/>
    <w:rsid w:val="0046602D"/>
    <w:rsid w:val="004668C7"/>
    <w:rsid w:val="0048415E"/>
    <w:rsid w:val="004A5501"/>
    <w:rsid w:val="004B5A48"/>
    <w:rsid w:val="004C1B92"/>
    <w:rsid w:val="004F00CF"/>
    <w:rsid w:val="005213E3"/>
    <w:rsid w:val="005313BA"/>
    <w:rsid w:val="00531DFF"/>
    <w:rsid w:val="00535A81"/>
    <w:rsid w:val="00564B33"/>
    <w:rsid w:val="00590F9F"/>
    <w:rsid w:val="0059545B"/>
    <w:rsid w:val="00595AF1"/>
    <w:rsid w:val="005D0349"/>
    <w:rsid w:val="005D1AD5"/>
    <w:rsid w:val="005F2AF8"/>
    <w:rsid w:val="006044FA"/>
    <w:rsid w:val="00627D4B"/>
    <w:rsid w:val="00634860"/>
    <w:rsid w:val="006648CA"/>
    <w:rsid w:val="006A57AF"/>
    <w:rsid w:val="006B700D"/>
    <w:rsid w:val="006D78CF"/>
    <w:rsid w:val="006F1352"/>
    <w:rsid w:val="00701D99"/>
    <w:rsid w:val="007102FB"/>
    <w:rsid w:val="00725329"/>
    <w:rsid w:val="00726523"/>
    <w:rsid w:val="00730A63"/>
    <w:rsid w:val="00744761"/>
    <w:rsid w:val="0074629B"/>
    <w:rsid w:val="00761095"/>
    <w:rsid w:val="00763538"/>
    <w:rsid w:val="007904D6"/>
    <w:rsid w:val="00792DA3"/>
    <w:rsid w:val="007C7169"/>
    <w:rsid w:val="007D28D5"/>
    <w:rsid w:val="007D2FB9"/>
    <w:rsid w:val="007D3E6A"/>
    <w:rsid w:val="007F4036"/>
    <w:rsid w:val="00816BB0"/>
    <w:rsid w:val="008317A3"/>
    <w:rsid w:val="0083440F"/>
    <w:rsid w:val="00842F4F"/>
    <w:rsid w:val="00862395"/>
    <w:rsid w:val="008B7424"/>
    <w:rsid w:val="008E59DF"/>
    <w:rsid w:val="008E6AF3"/>
    <w:rsid w:val="00935042"/>
    <w:rsid w:val="00945889"/>
    <w:rsid w:val="009624DA"/>
    <w:rsid w:val="00974B5B"/>
    <w:rsid w:val="00980EC7"/>
    <w:rsid w:val="009C2A8A"/>
    <w:rsid w:val="009D3F65"/>
    <w:rsid w:val="009D6353"/>
    <w:rsid w:val="009E588F"/>
    <w:rsid w:val="009F0A89"/>
    <w:rsid w:val="009F3286"/>
    <w:rsid w:val="00A02665"/>
    <w:rsid w:val="00A107DC"/>
    <w:rsid w:val="00A10AC4"/>
    <w:rsid w:val="00A56A3C"/>
    <w:rsid w:val="00A67C09"/>
    <w:rsid w:val="00A86571"/>
    <w:rsid w:val="00A9286C"/>
    <w:rsid w:val="00AD5DA7"/>
    <w:rsid w:val="00AF5E0D"/>
    <w:rsid w:val="00B03F25"/>
    <w:rsid w:val="00B11528"/>
    <w:rsid w:val="00B24D8A"/>
    <w:rsid w:val="00B30282"/>
    <w:rsid w:val="00B462D7"/>
    <w:rsid w:val="00B652F9"/>
    <w:rsid w:val="00B67183"/>
    <w:rsid w:val="00B8395E"/>
    <w:rsid w:val="00B948DD"/>
    <w:rsid w:val="00BA33C3"/>
    <w:rsid w:val="00BB744D"/>
    <w:rsid w:val="00BC565F"/>
    <w:rsid w:val="00BC7D9E"/>
    <w:rsid w:val="00BD6BDE"/>
    <w:rsid w:val="00C1072A"/>
    <w:rsid w:val="00C10924"/>
    <w:rsid w:val="00C57ACB"/>
    <w:rsid w:val="00C611E4"/>
    <w:rsid w:val="00C65741"/>
    <w:rsid w:val="00C706EF"/>
    <w:rsid w:val="00C754E6"/>
    <w:rsid w:val="00C8549B"/>
    <w:rsid w:val="00CB3B33"/>
    <w:rsid w:val="00CC0251"/>
    <w:rsid w:val="00CC046E"/>
    <w:rsid w:val="00CC20F3"/>
    <w:rsid w:val="00CC2642"/>
    <w:rsid w:val="00CD6296"/>
    <w:rsid w:val="00CE0CAB"/>
    <w:rsid w:val="00CE3023"/>
    <w:rsid w:val="00D337C7"/>
    <w:rsid w:val="00D93E1B"/>
    <w:rsid w:val="00DA3B84"/>
    <w:rsid w:val="00DA7B96"/>
    <w:rsid w:val="00DC53ED"/>
    <w:rsid w:val="00DC5A63"/>
    <w:rsid w:val="00DC5AB9"/>
    <w:rsid w:val="00DD0DA8"/>
    <w:rsid w:val="00DF135A"/>
    <w:rsid w:val="00DF7392"/>
    <w:rsid w:val="00E01B9F"/>
    <w:rsid w:val="00E25D9E"/>
    <w:rsid w:val="00E425F4"/>
    <w:rsid w:val="00E5075D"/>
    <w:rsid w:val="00E52327"/>
    <w:rsid w:val="00E75F0A"/>
    <w:rsid w:val="00E82B61"/>
    <w:rsid w:val="00E943A2"/>
    <w:rsid w:val="00EA4DBD"/>
    <w:rsid w:val="00EB4ED6"/>
    <w:rsid w:val="00EC5655"/>
    <w:rsid w:val="00EE38D3"/>
    <w:rsid w:val="00EF12E4"/>
    <w:rsid w:val="00F30DD3"/>
    <w:rsid w:val="00F32434"/>
    <w:rsid w:val="00F365BF"/>
    <w:rsid w:val="00F45551"/>
    <w:rsid w:val="00F465BD"/>
    <w:rsid w:val="00F72E57"/>
    <w:rsid w:val="00F82388"/>
    <w:rsid w:val="00F96596"/>
    <w:rsid w:val="00FB0450"/>
    <w:rsid w:val="00FD52AD"/>
    <w:rsid w:val="00FD6FAD"/>
    <w:rsid w:val="00FF49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9CB"/>
  <w15:docId w15:val="{F80FB312-6752-41AB-B414-79A707FC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4DA"/>
    <w:pPr>
      <w:spacing w:after="160" w:line="259" w:lineRule="auto"/>
    </w:pPr>
  </w:style>
  <w:style w:type="paragraph" w:styleId="Heading1">
    <w:name w:val="heading 1"/>
    <w:basedOn w:val="Normal"/>
    <w:next w:val="Normal"/>
    <w:link w:val="Heading1Char"/>
    <w:uiPriority w:val="9"/>
    <w:qFormat/>
    <w:rsid w:val="009D3F65"/>
    <w:pPr>
      <w:keepNext/>
      <w:keepLines/>
      <w:numPr>
        <w:numId w:val="12"/>
      </w:numPr>
      <w:spacing w:before="240" w:after="240"/>
      <w:jc w:val="both"/>
      <w:outlineLvl w:val="0"/>
    </w:pPr>
    <w:rPr>
      <w:rFonts w:eastAsiaTheme="majorEastAsia" w:cstheme="minorHAnsi"/>
      <w:b/>
      <w:bCs/>
      <w:u w:val="single"/>
    </w:rPr>
  </w:style>
  <w:style w:type="paragraph" w:styleId="Heading2">
    <w:name w:val="heading 2"/>
    <w:basedOn w:val="ListParagraph"/>
    <w:next w:val="Normal"/>
    <w:link w:val="Heading2Char"/>
    <w:uiPriority w:val="9"/>
    <w:unhideWhenUsed/>
    <w:qFormat/>
    <w:rsid w:val="009D3F65"/>
    <w:pPr>
      <w:numPr>
        <w:numId w:val="4"/>
      </w:numPr>
      <w:spacing w:before="240" w:after="120"/>
      <w:ind w:left="283" w:hanging="357"/>
      <w:contextualSpacing w:val="0"/>
      <w:jc w:val="both"/>
      <w:outlineLvl w:val="1"/>
    </w:pPr>
    <w:rPr>
      <w:rFonts w:eastAsia="Times New Roman" w:cs="Calibr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48DD"/>
    <w:pPr>
      <w:spacing w:after="0" w:line="240" w:lineRule="auto"/>
      <w:ind w:left="720"/>
      <w:contextualSpacing/>
    </w:pPr>
    <w:rPr>
      <w:rFonts w:eastAsiaTheme="minorEastAsia"/>
      <w:sz w:val="24"/>
      <w:szCs w:val="24"/>
      <w:lang w:bidi="ar-SA"/>
    </w:rPr>
  </w:style>
  <w:style w:type="character" w:styleId="CommentReference">
    <w:name w:val="annotation reference"/>
    <w:basedOn w:val="DefaultParagraphFont"/>
    <w:unhideWhenUsed/>
    <w:rsid w:val="00B948DD"/>
    <w:rPr>
      <w:sz w:val="18"/>
      <w:szCs w:val="18"/>
    </w:rPr>
  </w:style>
  <w:style w:type="paragraph" w:styleId="CommentText">
    <w:name w:val="annotation text"/>
    <w:basedOn w:val="Normal"/>
    <w:link w:val="CommentTextChar"/>
    <w:uiPriority w:val="99"/>
    <w:unhideWhenUsed/>
    <w:rsid w:val="00B948DD"/>
    <w:pPr>
      <w:spacing w:after="0" w:line="240" w:lineRule="auto"/>
    </w:pPr>
    <w:rPr>
      <w:rFonts w:eastAsiaTheme="minorEastAsia"/>
      <w:sz w:val="24"/>
      <w:szCs w:val="24"/>
      <w:lang w:bidi="ar-SA"/>
    </w:rPr>
  </w:style>
  <w:style w:type="character" w:customStyle="1" w:styleId="CommentTextChar">
    <w:name w:val="Comment Text Char"/>
    <w:basedOn w:val="DefaultParagraphFont"/>
    <w:link w:val="CommentText"/>
    <w:uiPriority w:val="99"/>
    <w:rsid w:val="00B948DD"/>
    <w:rPr>
      <w:rFonts w:eastAsiaTheme="minorEastAsia"/>
      <w:sz w:val="24"/>
      <w:szCs w:val="24"/>
      <w:lang w:bidi="ar-SA"/>
    </w:rPr>
  </w:style>
  <w:style w:type="character" w:customStyle="1" w:styleId="ListParagraphChar">
    <w:name w:val="List Paragraph Char"/>
    <w:basedOn w:val="DefaultParagraphFont"/>
    <w:link w:val="ListParagraph"/>
    <w:uiPriority w:val="34"/>
    <w:locked/>
    <w:rsid w:val="00B948DD"/>
    <w:rPr>
      <w:rFonts w:eastAsiaTheme="minorEastAsia"/>
      <w:sz w:val="24"/>
      <w:szCs w:val="24"/>
      <w:lang w:bidi="ar-SA"/>
    </w:rPr>
  </w:style>
  <w:style w:type="paragraph" w:styleId="BalloonText">
    <w:name w:val="Balloon Text"/>
    <w:basedOn w:val="Normal"/>
    <w:link w:val="BalloonTextChar"/>
    <w:uiPriority w:val="99"/>
    <w:semiHidden/>
    <w:unhideWhenUsed/>
    <w:rsid w:val="00B94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D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A4D59"/>
    <w:pPr>
      <w:spacing w:after="160"/>
    </w:pPr>
    <w:rPr>
      <w:rFonts w:eastAsiaTheme="minorHAnsi"/>
      <w:b/>
      <w:bCs/>
      <w:sz w:val="20"/>
      <w:szCs w:val="20"/>
      <w:lang w:bidi="he-IL"/>
    </w:rPr>
  </w:style>
  <w:style w:type="character" w:customStyle="1" w:styleId="CommentSubjectChar">
    <w:name w:val="Comment Subject Char"/>
    <w:basedOn w:val="CommentTextChar"/>
    <w:link w:val="CommentSubject"/>
    <w:uiPriority w:val="99"/>
    <w:semiHidden/>
    <w:rsid w:val="001A4D59"/>
    <w:rPr>
      <w:rFonts w:eastAsiaTheme="minorEastAsia"/>
      <w:b/>
      <w:bCs/>
      <w:sz w:val="20"/>
      <w:szCs w:val="20"/>
      <w:lang w:bidi="ar-SA"/>
    </w:rPr>
  </w:style>
  <w:style w:type="character" w:styleId="Hyperlink">
    <w:name w:val="Hyperlink"/>
    <w:basedOn w:val="DefaultParagraphFont"/>
    <w:uiPriority w:val="99"/>
    <w:unhideWhenUsed/>
    <w:rsid w:val="00D93E1B"/>
    <w:rPr>
      <w:color w:val="0000FF" w:themeColor="hyperlink"/>
      <w:u w:val="single"/>
    </w:rPr>
  </w:style>
  <w:style w:type="character" w:customStyle="1" w:styleId="UnresolvedMention1">
    <w:name w:val="Unresolved Mention1"/>
    <w:basedOn w:val="DefaultParagraphFont"/>
    <w:uiPriority w:val="99"/>
    <w:semiHidden/>
    <w:unhideWhenUsed/>
    <w:rsid w:val="00D93E1B"/>
    <w:rPr>
      <w:color w:val="605E5C"/>
      <w:shd w:val="clear" w:color="auto" w:fill="E1DFDD"/>
    </w:rPr>
  </w:style>
  <w:style w:type="character" w:styleId="FollowedHyperlink">
    <w:name w:val="FollowedHyperlink"/>
    <w:basedOn w:val="DefaultParagraphFont"/>
    <w:uiPriority w:val="99"/>
    <w:semiHidden/>
    <w:unhideWhenUsed/>
    <w:rsid w:val="001D01A8"/>
    <w:rPr>
      <w:color w:val="800080" w:themeColor="followedHyperlink"/>
      <w:u w:val="single"/>
    </w:rPr>
  </w:style>
  <w:style w:type="paragraph" w:styleId="NoSpacing">
    <w:name w:val="No Spacing"/>
    <w:uiPriority w:val="1"/>
    <w:qFormat/>
    <w:rsid w:val="008317A3"/>
    <w:pPr>
      <w:spacing w:after="0" w:line="240" w:lineRule="auto"/>
    </w:pPr>
  </w:style>
  <w:style w:type="character" w:styleId="Strong">
    <w:name w:val="Strong"/>
    <w:basedOn w:val="DefaultParagraphFont"/>
    <w:uiPriority w:val="22"/>
    <w:qFormat/>
    <w:rsid w:val="00051E37"/>
    <w:rPr>
      <w:b/>
      <w:bCs/>
    </w:rPr>
  </w:style>
  <w:style w:type="paragraph" w:styleId="NormalWeb">
    <w:name w:val="Normal (Web)"/>
    <w:basedOn w:val="Normal"/>
    <w:uiPriority w:val="99"/>
    <w:semiHidden/>
    <w:unhideWhenUsed/>
    <w:rsid w:val="003A7DF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45889"/>
    <w:pPr>
      <w:spacing w:after="0" w:line="240" w:lineRule="auto"/>
    </w:pPr>
  </w:style>
  <w:style w:type="paragraph" w:styleId="BodyText">
    <w:name w:val="Body Text"/>
    <w:basedOn w:val="Normal"/>
    <w:link w:val="BodyTextChar"/>
    <w:uiPriority w:val="99"/>
    <w:semiHidden/>
    <w:unhideWhenUsed/>
    <w:rsid w:val="00A107DC"/>
    <w:pPr>
      <w:spacing w:after="120"/>
    </w:pPr>
  </w:style>
  <w:style w:type="character" w:customStyle="1" w:styleId="BodyTextChar">
    <w:name w:val="Body Text Char"/>
    <w:basedOn w:val="DefaultParagraphFont"/>
    <w:link w:val="BodyText"/>
    <w:uiPriority w:val="99"/>
    <w:semiHidden/>
    <w:rsid w:val="00A107DC"/>
  </w:style>
  <w:style w:type="character" w:customStyle="1" w:styleId="UnresolvedMention2">
    <w:name w:val="Unresolved Mention2"/>
    <w:basedOn w:val="DefaultParagraphFont"/>
    <w:uiPriority w:val="99"/>
    <w:semiHidden/>
    <w:unhideWhenUsed/>
    <w:rsid w:val="00DC5A63"/>
    <w:rPr>
      <w:color w:val="605E5C"/>
      <w:shd w:val="clear" w:color="auto" w:fill="E1DFDD"/>
    </w:rPr>
  </w:style>
  <w:style w:type="character" w:customStyle="1" w:styleId="UnresolvedMention3">
    <w:name w:val="Unresolved Mention3"/>
    <w:basedOn w:val="DefaultParagraphFont"/>
    <w:uiPriority w:val="99"/>
    <w:semiHidden/>
    <w:unhideWhenUsed/>
    <w:rsid w:val="00535A81"/>
    <w:rPr>
      <w:color w:val="605E5C"/>
      <w:shd w:val="clear" w:color="auto" w:fill="E1DFDD"/>
    </w:rPr>
  </w:style>
  <w:style w:type="character" w:customStyle="1" w:styleId="Mention1">
    <w:name w:val="Mention1"/>
    <w:basedOn w:val="DefaultParagraphFont"/>
    <w:uiPriority w:val="99"/>
    <w:unhideWhenUsed/>
    <w:rsid w:val="0046602D"/>
    <w:rPr>
      <w:color w:val="2B579A"/>
      <w:shd w:val="clear" w:color="auto" w:fill="E1DFDD"/>
    </w:rPr>
  </w:style>
  <w:style w:type="character" w:customStyle="1" w:styleId="Heading1Char">
    <w:name w:val="Heading 1 Char"/>
    <w:basedOn w:val="DefaultParagraphFont"/>
    <w:link w:val="Heading1"/>
    <w:uiPriority w:val="9"/>
    <w:rsid w:val="009D3F65"/>
    <w:rPr>
      <w:rFonts w:eastAsiaTheme="majorEastAsia" w:cstheme="minorHAnsi"/>
      <w:b/>
      <w:bCs/>
      <w:u w:val="single"/>
    </w:rPr>
  </w:style>
  <w:style w:type="character" w:customStyle="1" w:styleId="Heading2Char">
    <w:name w:val="Heading 2 Char"/>
    <w:basedOn w:val="DefaultParagraphFont"/>
    <w:link w:val="Heading2"/>
    <w:uiPriority w:val="9"/>
    <w:rsid w:val="009D3F65"/>
    <w:rPr>
      <w:rFonts w:eastAsia="Times New Roman" w:cs="Calibri"/>
      <w:b/>
      <w:bCs/>
      <w:u w:val="single"/>
      <w:lang w:bidi="ar-SA"/>
    </w:rPr>
  </w:style>
  <w:style w:type="character" w:styleId="UnresolvedMention">
    <w:name w:val="Unresolved Mention"/>
    <w:basedOn w:val="DefaultParagraphFont"/>
    <w:uiPriority w:val="99"/>
    <w:semiHidden/>
    <w:unhideWhenUsed/>
    <w:rsid w:val="008623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373991">
      <w:bodyDiv w:val="1"/>
      <w:marLeft w:val="0"/>
      <w:marRight w:val="0"/>
      <w:marTop w:val="0"/>
      <w:marBottom w:val="0"/>
      <w:divBdr>
        <w:top w:val="none" w:sz="0" w:space="0" w:color="auto"/>
        <w:left w:val="none" w:sz="0" w:space="0" w:color="auto"/>
        <w:bottom w:val="none" w:sz="0" w:space="0" w:color="auto"/>
        <w:right w:val="none" w:sz="0" w:space="0" w:color="auto"/>
      </w:divBdr>
    </w:div>
    <w:div w:id="836769941">
      <w:bodyDiv w:val="1"/>
      <w:marLeft w:val="0"/>
      <w:marRight w:val="0"/>
      <w:marTop w:val="0"/>
      <w:marBottom w:val="0"/>
      <w:divBdr>
        <w:top w:val="none" w:sz="0" w:space="0" w:color="auto"/>
        <w:left w:val="none" w:sz="0" w:space="0" w:color="auto"/>
        <w:bottom w:val="none" w:sz="0" w:space="0" w:color="auto"/>
        <w:right w:val="none" w:sz="0" w:space="0" w:color="auto"/>
      </w:divBdr>
    </w:div>
    <w:div w:id="1941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zer.dpo@getwizer.com" TargetMode="External"/><Relationship Id="rId13" Type="http://schemas.openxmlformats.org/officeDocument/2006/relationships/hyperlink" Target="mailto:wizer.dpo@getwize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r.ct.gov/ag/compla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ag.gov/file-complai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ag.state.va.us/consumercomplaintform" TargetMode="External"/><Relationship Id="rId4" Type="http://schemas.openxmlformats.org/officeDocument/2006/relationships/numbering" Target="numbering.xml"/><Relationship Id="rId9" Type="http://schemas.openxmlformats.org/officeDocument/2006/relationships/hyperlink" Target="https://www.getwizer.com/ccpa-privacy-noti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D88686A81164B8212EFF8FF606460" ma:contentTypeVersion="18" ma:contentTypeDescription="Create a new document." ma:contentTypeScope="" ma:versionID="e5adc681df17d9d1520f52426e92c9d1">
  <xsd:schema xmlns:xsd="http://www.w3.org/2001/XMLSchema" xmlns:xs="http://www.w3.org/2001/XMLSchema" xmlns:p="http://schemas.microsoft.com/office/2006/metadata/properties" xmlns:ns2="f1889d0e-f086-437b-8b76-7af6261ccb14" xmlns:ns3="d8d88af0-7081-475a-9da7-1cd8501cf6cd" targetNamespace="http://schemas.microsoft.com/office/2006/metadata/properties" ma:root="true" ma:fieldsID="7eb696898c61fdf1e484484f51be917c" ns2:_="" ns3:_="">
    <xsd:import namespace="f1889d0e-f086-437b-8b76-7af6261ccb14"/>
    <xsd:import namespace="d8d88af0-7081-475a-9da7-1cd8501cf6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_x0031_"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89d0e-f086-437b-8b76-7af6261cc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x0031_" ma:index="20" nillable="true" ma:displayName="1" ma:format="Dropdown" ma:internalName="_x0031_" ma:percentage="FALSE">
      <xsd:simpleType>
        <xsd:restriction base="dms:Number"/>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52608a-d28e-40b7-918f-b65d9753739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d88af0-7081-475a-9da7-1cd8501cf6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ef47f90-a83c-4c30-8d61-b269930a7eb8}" ma:internalName="TaxCatchAll" ma:showField="CatchAllData" ma:web="d8d88af0-7081-475a-9da7-1cd8501cf6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889d0e-f086-437b-8b76-7af6261ccb14">
      <Terms xmlns="http://schemas.microsoft.com/office/infopath/2007/PartnerControls"/>
    </lcf76f155ced4ddcb4097134ff3c332f>
    <TaxCatchAll xmlns="d8d88af0-7081-475a-9da7-1cd8501cf6cd" xsi:nil="true"/>
    <_x0031_ xmlns="f1889d0e-f086-437b-8b76-7af6261ccb14" xsi:nil="true"/>
  </documentManagement>
</p:properties>
</file>

<file path=customXml/itemProps1.xml><?xml version="1.0" encoding="utf-8"?>
<ds:datastoreItem xmlns:ds="http://schemas.openxmlformats.org/officeDocument/2006/customXml" ds:itemID="{AE9C7092-37BA-4CC8-8203-B4A29FA0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89d0e-f086-437b-8b76-7af6261ccb14"/>
    <ds:schemaRef ds:uri="d8d88af0-7081-475a-9da7-1cd8501cf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38C4B-8DD7-4BDF-8525-BFC8F456DAE7}">
  <ds:schemaRefs>
    <ds:schemaRef ds:uri="http://schemas.microsoft.com/sharepoint/v3/contenttype/forms"/>
  </ds:schemaRefs>
</ds:datastoreItem>
</file>

<file path=customXml/itemProps3.xml><?xml version="1.0" encoding="utf-8"?>
<ds:datastoreItem xmlns:ds="http://schemas.openxmlformats.org/officeDocument/2006/customXml" ds:itemID="{AF0A71B0-89FC-4E9F-83BE-5CB9089B20D4}">
  <ds:schemaRefs>
    <ds:schemaRef ds:uri="http://schemas.microsoft.com/office/2006/metadata/properties"/>
    <ds:schemaRef ds:uri="http://schemas.microsoft.com/office/infopath/2007/PartnerControls"/>
    <ds:schemaRef ds:uri="f1889d0e-f086-437b-8b76-7af6261ccb14"/>
    <ds:schemaRef ds:uri="d8d88af0-7081-475a-9da7-1cd8501cf6c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 Advocates</dc:creator>
  <cp:keywords/>
  <dc:description/>
  <cp:lastModifiedBy>APM Advocates</cp:lastModifiedBy>
  <cp:revision>7</cp:revision>
  <dcterms:created xsi:type="dcterms:W3CDTF">2024-01-11T09:49:00Z</dcterms:created>
  <dcterms:modified xsi:type="dcterms:W3CDTF">2024-01-11T09:54:00Z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0x010100201D88686A81164B8212EFF8FF606460</vt:lpwstr>
  </property>
  <property fmtid="{D5CDD505-2E9C-101B-9397-08002B2CF9AE}" pid="3" name="MediaServiceImageTags">
    <vt:lpwstr/>
  </property>
</Properties>
</file>